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56C78" w:rsidRDefault="00356C78" w:rsidP="00356C78">
      <w:pPr>
        <w:spacing w:after="0" w:line="240" w:lineRule="auto"/>
        <w:ind w:firstLine="567"/>
        <w:jc w:val="center"/>
        <w:rPr>
          <w:rFonts w:ascii="Times New Roman" w:hAnsi="Times New Roman" w:cs="Times New Roman"/>
          <w:b/>
          <w:kern w:val="36"/>
          <w:sz w:val="28"/>
          <w:szCs w:val="28"/>
          <w:lang w:val="en-US" w:eastAsia="uk-UA"/>
        </w:rPr>
      </w:pPr>
      <w:r w:rsidRPr="00356C78">
        <w:rPr>
          <w:rFonts w:ascii="Times New Roman" w:hAnsi="Times New Roman" w:cs="Times New Roman"/>
          <w:b/>
          <w:kern w:val="36"/>
          <w:sz w:val="28"/>
          <w:szCs w:val="28"/>
          <w:lang w:eastAsia="uk-UA"/>
        </w:rPr>
        <w:t>Посвідчення шлюбних контрактів</w:t>
      </w:r>
    </w:p>
    <w:p w:rsidR="00356C78" w:rsidRPr="00356C78" w:rsidRDefault="00356C78" w:rsidP="00356C78">
      <w:pPr>
        <w:spacing w:after="0" w:line="240" w:lineRule="auto"/>
        <w:ind w:firstLine="567"/>
        <w:jc w:val="center"/>
        <w:rPr>
          <w:rFonts w:ascii="Times New Roman" w:hAnsi="Times New Roman" w:cs="Times New Roman"/>
          <w:b/>
          <w:kern w:val="36"/>
          <w:sz w:val="28"/>
          <w:szCs w:val="28"/>
          <w:lang w:val="en-US" w:eastAsia="uk-UA"/>
        </w:rPr>
      </w:pPr>
    </w:p>
    <w:p w:rsidR="00356C78" w:rsidRPr="00356C78" w:rsidRDefault="00356C78" w:rsidP="00356C78">
      <w:pPr>
        <w:spacing w:after="0" w:line="240" w:lineRule="auto"/>
        <w:ind w:firstLine="567"/>
        <w:jc w:val="both"/>
        <w:rPr>
          <w:rFonts w:ascii="Times New Roman" w:hAnsi="Times New Roman" w:cs="Times New Roman"/>
          <w:sz w:val="28"/>
          <w:szCs w:val="28"/>
          <w:lang w:eastAsia="uk-UA"/>
        </w:rPr>
      </w:pPr>
      <w:r w:rsidRPr="00356C78">
        <w:rPr>
          <w:rFonts w:ascii="Times New Roman" w:hAnsi="Times New Roman" w:cs="Times New Roman"/>
          <w:sz w:val="28"/>
          <w:szCs w:val="28"/>
          <w:lang w:eastAsia="uk-UA"/>
        </w:rPr>
        <w:t>Шлюбний контракт - угода, яку укладають за власним бажанням особи, які беруть шлюб. Цією угодою вони закріплюють вирішення питань життя сім'ї, передбачають майнові права та обов'язки подружжя. Право на його укладення мають лише особи, які беруть шлюб, тобто особи, які мають намір одружитися, але цей намір ще не реалізовано.</w:t>
      </w:r>
    </w:p>
    <w:p w:rsidR="00356C78" w:rsidRPr="00356C78" w:rsidRDefault="00356C78" w:rsidP="00356C78">
      <w:pPr>
        <w:spacing w:after="0" w:line="240" w:lineRule="auto"/>
        <w:ind w:firstLine="567"/>
        <w:jc w:val="both"/>
        <w:rPr>
          <w:rFonts w:ascii="Times New Roman" w:hAnsi="Times New Roman" w:cs="Times New Roman"/>
          <w:sz w:val="28"/>
          <w:szCs w:val="28"/>
          <w:lang w:eastAsia="uk-UA"/>
        </w:rPr>
      </w:pPr>
      <w:r w:rsidRPr="00356C78">
        <w:rPr>
          <w:rFonts w:ascii="Times New Roman" w:hAnsi="Times New Roman" w:cs="Times New Roman"/>
          <w:sz w:val="28"/>
          <w:szCs w:val="28"/>
          <w:lang w:eastAsia="uk-UA"/>
        </w:rPr>
        <w:t>Кабінет Міністрів України своєю постановою від 16 червня 1993 р. № 457 затвердив порядок укладання шлюбного контракту. Для нього встановлюється обов'язкова нотаріальна форма.</w:t>
      </w:r>
    </w:p>
    <w:p w:rsidR="00356C78" w:rsidRPr="00356C78" w:rsidRDefault="00356C78" w:rsidP="00356C78">
      <w:pPr>
        <w:spacing w:after="0" w:line="240" w:lineRule="auto"/>
        <w:ind w:firstLine="567"/>
        <w:jc w:val="both"/>
        <w:rPr>
          <w:rFonts w:ascii="Times New Roman" w:hAnsi="Times New Roman" w:cs="Times New Roman"/>
          <w:sz w:val="28"/>
          <w:szCs w:val="28"/>
          <w:lang w:eastAsia="uk-UA"/>
        </w:rPr>
      </w:pPr>
      <w:r w:rsidRPr="00356C78">
        <w:rPr>
          <w:rFonts w:ascii="Times New Roman" w:hAnsi="Times New Roman" w:cs="Times New Roman"/>
          <w:sz w:val="28"/>
          <w:szCs w:val="28"/>
          <w:lang w:eastAsia="uk-UA"/>
        </w:rPr>
        <w:t>До нотаріуса за посвідченням цієї угоди звертаються громадяни, які мають намір одружитися. Угода набирає сили лише від моменту реєстрації шлюбу. Порядок та умови набуття чинності цією угодою регулюються законодавством; альтернативного вирішення цього питання не існує, тому положення про вступ у силу шлюбного контракту зазначається в тексті самої угоди.</w:t>
      </w:r>
    </w:p>
    <w:p w:rsidR="00356C78" w:rsidRPr="00356C78" w:rsidRDefault="00356C78" w:rsidP="00356C78">
      <w:pPr>
        <w:spacing w:after="0" w:line="240" w:lineRule="auto"/>
        <w:ind w:firstLine="567"/>
        <w:jc w:val="both"/>
        <w:rPr>
          <w:rFonts w:ascii="Times New Roman" w:hAnsi="Times New Roman" w:cs="Times New Roman"/>
          <w:sz w:val="28"/>
          <w:szCs w:val="28"/>
          <w:lang w:eastAsia="uk-UA"/>
        </w:rPr>
      </w:pPr>
      <w:r w:rsidRPr="00356C78">
        <w:rPr>
          <w:rFonts w:ascii="Times New Roman" w:hAnsi="Times New Roman" w:cs="Times New Roman"/>
          <w:sz w:val="28"/>
          <w:szCs w:val="28"/>
          <w:lang w:eastAsia="uk-UA"/>
        </w:rPr>
        <w:t>Якщо громадяни вже одружені, нотаріус не має права посвідчити шлюбний контракт, у якому вони виступають як сторони, оскільки на підставі п. 8 постанови Кабінету Міністр</w:t>
      </w:r>
      <w:r>
        <w:rPr>
          <w:rFonts w:ascii="Times New Roman" w:hAnsi="Times New Roman" w:cs="Times New Roman"/>
          <w:sz w:val="28"/>
          <w:szCs w:val="28"/>
          <w:lang w:eastAsia="uk-UA"/>
        </w:rPr>
        <w:t>ів України «</w:t>
      </w:r>
      <w:r w:rsidRPr="00356C78">
        <w:rPr>
          <w:rFonts w:ascii="Times New Roman" w:hAnsi="Times New Roman" w:cs="Times New Roman"/>
          <w:sz w:val="28"/>
          <w:szCs w:val="28"/>
          <w:lang w:eastAsia="uk-UA"/>
        </w:rPr>
        <w:t>Про поряд</w:t>
      </w:r>
      <w:r>
        <w:rPr>
          <w:rFonts w:ascii="Times New Roman" w:hAnsi="Times New Roman" w:cs="Times New Roman"/>
          <w:sz w:val="28"/>
          <w:szCs w:val="28"/>
          <w:lang w:eastAsia="uk-UA"/>
        </w:rPr>
        <w:t>ок укладення шлюбного контракту»</w:t>
      </w:r>
      <w:r w:rsidRPr="00356C78">
        <w:rPr>
          <w:rFonts w:ascii="Times New Roman" w:hAnsi="Times New Roman" w:cs="Times New Roman"/>
          <w:sz w:val="28"/>
          <w:szCs w:val="28"/>
          <w:lang w:eastAsia="uk-UA"/>
        </w:rPr>
        <w:t xml:space="preserve"> від 16 червня 1993 р. № 457 укладений після реєстрації шлюбу шлюбний контракт визнається недійсним.</w:t>
      </w:r>
    </w:p>
    <w:p w:rsidR="00356C78" w:rsidRPr="00356C78" w:rsidRDefault="00356C78" w:rsidP="00356C78">
      <w:pPr>
        <w:spacing w:after="0" w:line="240" w:lineRule="auto"/>
        <w:ind w:firstLine="567"/>
        <w:jc w:val="both"/>
        <w:rPr>
          <w:rFonts w:ascii="Times New Roman" w:hAnsi="Times New Roman" w:cs="Times New Roman"/>
          <w:sz w:val="28"/>
          <w:szCs w:val="28"/>
          <w:lang w:eastAsia="uk-UA"/>
        </w:rPr>
      </w:pPr>
      <w:r w:rsidRPr="00356C78">
        <w:rPr>
          <w:rFonts w:ascii="Times New Roman" w:hAnsi="Times New Roman" w:cs="Times New Roman"/>
          <w:sz w:val="28"/>
          <w:szCs w:val="28"/>
          <w:lang w:eastAsia="uk-UA"/>
        </w:rPr>
        <w:t xml:space="preserve">Місце вчинення цієї нотаріальної дії визначене законодавством, але не досить чітко. Угода укладається за місцем проживання однієї зі сторін або за місцем реєстрації шлюбу. Згідно зі ст. 173 </w:t>
      </w:r>
      <w:proofErr w:type="spellStart"/>
      <w:r w:rsidRPr="00356C78">
        <w:rPr>
          <w:rFonts w:ascii="Times New Roman" w:hAnsi="Times New Roman" w:cs="Times New Roman"/>
          <w:sz w:val="28"/>
          <w:szCs w:val="28"/>
          <w:lang w:eastAsia="uk-UA"/>
        </w:rPr>
        <w:t>КпШС</w:t>
      </w:r>
      <w:proofErr w:type="spellEnd"/>
      <w:r w:rsidRPr="00356C78">
        <w:rPr>
          <w:rFonts w:ascii="Times New Roman" w:hAnsi="Times New Roman" w:cs="Times New Roman"/>
          <w:sz w:val="28"/>
          <w:szCs w:val="28"/>
          <w:lang w:eastAsia="uk-UA"/>
        </w:rPr>
        <w:t xml:space="preserve"> особи, які бажають зареєструвати шлюб, подають заяву до органу реєстрації актів громадянського стану за місцем проживання однієї з осіб, які беруть шлюб, або за місцем проживання їхніх батьків. Отже, можна визначити місцем вчинення цієї нотаріальної дії як місце проживання однієї зі сторін, так і місце проживання батьків кожної зі сторін, оскільки до реєстрації шлюбу місце його реєстрації визначається саме так.</w:t>
      </w:r>
    </w:p>
    <w:p w:rsidR="00356C78" w:rsidRPr="00356C78" w:rsidRDefault="00356C78" w:rsidP="00356C78">
      <w:pPr>
        <w:spacing w:after="0" w:line="240" w:lineRule="auto"/>
        <w:ind w:firstLine="567"/>
        <w:jc w:val="both"/>
        <w:rPr>
          <w:rFonts w:ascii="Times New Roman" w:hAnsi="Times New Roman" w:cs="Times New Roman"/>
          <w:sz w:val="28"/>
          <w:szCs w:val="28"/>
          <w:lang w:eastAsia="uk-UA"/>
        </w:rPr>
      </w:pPr>
      <w:r w:rsidRPr="00356C78">
        <w:rPr>
          <w:rFonts w:ascii="Times New Roman" w:hAnsi="Times New Roman" w:cs="Times New Roman"/>
          <w:sz w:val="28"/>
          <w:szCs w:val="28"/>
          <w:lang w:eastAsia="uk-UA"/>
        </w:rPr>
        <w:t>Шлюбний контракт - єдина нотаріальна дія, яка може вчинятись у присутності свідків. Причому свідки, не будучи стороною, водночас не є і просто спостерігачами, а проставляють свої підписи на шлюбному контракті після підписів сторін. Присутність свідків під час укладення цієї угоди не є обов'язковою - вона залежить лише від бажання сторін, що зазначається в тексті шлюбного контракту. Правове становище свідків, присутніх під час укладення шлюбного контракту, їхні права та обов'язки чинним законодавством не визначені та не передбачаються. Прізвища, імена, по батькові та місце проживання свідків записуються до тексту шлюбного контракту.</w:t>
      </w:r>
    </w:p>
    <w:p w:rsidR="00356C78" w:rsidRPr="00356C78" w:rsidRDefault="00356C78" w:rsidP="00356C78">
      <w:pPr>
        <w:spacing w:after="0" w:line="240" w:lineRule="auto"/>
        <w:ind w:firstLine="567"/>
        <w:jc w:val="both"/>
        <w:rPr>
          <w:rFonts w:ascii="Times New Roman" w:hAnsi="Times New Roman" w:cs="Times New Roman"/>
          <w:sz w:val="28"/>
          <w:szCs w:val="28"/>
          <w:lang w:eastAsia="uk-UA"/>
        </w:rPr>
      </w:pPr>
      <w:r w:rsidRPr="00356C78">
        <w:rPr>
          <w:rFonts w:ascii="Times New Roman" w:hAnsi="Times New Roman" w:cs="Times New Roman"/>
          <w:sz w:val="28"/>
          <w:szCs w:val="28"/>
          <w:lang w:eastAsia="uk-UA"/>
        </w:rPr>
        <w:t>Нотаріус, посвідчуючи шлюбний контракт, у якому беруть участь свідки, зобов'язаний установити їхню особу, перевірити дієздатність.</w:t>
      </w:r>
    </w:p>
    <w:p w:rsidR="00356C78" w:rsidRPr="00356C78" w:rsidRDefault="00356C78" w:rsidP="00356C78">
      <w:pPr>
        <w:spacing w:after="0" w:line="240" w:lineRule="auto"/>
        <w:ind w:firstLine="567"/>
        <w:jc w:val="both"/>
        <w:rPr>
          <w:rFonts w:ascii="Times New Roman" w:hAnsi="Times New Roman" w:cs="Times New Roman"/>
          <w:sz w:val="28"/>
          <w:szCs w:val="28"/>
          <w:lang w:eastAsia="uk-UA"/>
        </w:rPr>
      </w:pPr>
      <w:r w:rsidRPr="00356C78">
        <w:rPr>
          <w:rFonts w:ascii="Times New Roman" w:hAnsi="Times New Roman" w:cs="Times New Roman"/>
          <w:sz w:val="28"/>
          <w:szCs w:val="28"/>
          <w:lang w:eastAsia="uk-UA"/>
        </w:rPr>
        <w:t xml:space="preserve">Про встановлення особи свідків і перевірку їхньої дієздатності робиться відмітка у </w:t>
      </w:r>
      <w:proofErr w:type="spellStart"/>
      <w:r w:rsidRPr="00356C78">
        <w:rPr>
          <w:rFonts w:ascii="Times New Roman" w:hAnsi="Times New Roman" w:cs="Times New Roman"/>
          <w:sz w:val="28"/>
          <w:szCs w:val="28"/>
          <w:lang w:eastAsia="uk-UA"/>
        </w:rPr>
        <w:t>посвідчувальному</w:t>
      </w:r>
      <w:proofErr w:type="spellEnd"/>
      <w:r w:rsidRPr="00356C78">
        <w:rPr>
          <w:rFonts w:ascii="Times New Roman" w:hAnsi="Times New Roman" w:cs="Times New Roman"/>
          <w:sz w:val="28"/>
          <w:szCs w:val="28"/>
          <w:lang w:eastAsia="uk-UA"/>
        </w:rPr>
        <w:t xml:space="preserve"> написі. І хоча свідки не є особами, щодо яких учиняється нотаріальна дія, про документи, на підставі яких було встановлено їхню особу, має бути зазначено в реєстрі нотаріальних дій.</w:t>
      </w:r>
    </w:p>
    <w:p w:rsidR="00356C78" w:rsidRPr="00356C78" w:rsidRDefault="00356C78" w:rsidP="00356C78">
      <w:pPr>
        <w:spacing w:after="0" w:line="240" w:lineRule="auto"/>
        <w:ind w:firstLine="567"/>
        <w:jc w:val="both"/>
        <w:rPr>
          <w:rFonts w:ascii="Times New Roman" w:hAnsi="Times New Roman" w:cs="Times New Roman"/>
          <w:sz w:val="28"/>
          <w:szCs w:val="28"/>
          <w:lang w:eastAsia="uk-UA"/>
        </w:rPr>
      </w:pPr>
      <w:r w:rsidRPr="00356C78">
        <w:rPr>
          <w:rFonts w:ascii="Times New Roman" w:hAnsi="Times New Roman" w:cs="Times New Roman"/>
          <w:sz w:val="28"/>
          <w:szCs w:val="28"/>
          <w:lang w:eastAsia="uk-UA"/>
        </w:rPr>
        <w:t>Посвідчуючи шлюбний контракт, нотаріус установлює особу та перевіряє дієздатність осіб, які беруть шлюб, тобто осіб, які виступають сторонами угоди.</w:t>
      </w:r>
    </w:p>
    <w:p w:rsidR="00356C78" w:rsidRPr="00356C78" w:rsidRDefault="00356C78" w:rsidP="00356C78">
      <w:pPr>
        <w:spacing w:after="0" w:line="240" w:lineRule="auto"/>
        <w:ind w:firstLine="567"/>
        <w:jc w:val="both"/>
        <w:rPr>
          <w:rFonts w:ascii="Times New Roman" w:hAnsi="Times New Roman" w:cs="Times New Roman"/>
          <w:sz w:val="28"/>
          <w:szCs w:val="28"/>
          <w:lang w:eastAsia="uk-UA"/>
        </w:rPr>
      </w:pPr>
      <w:r w:rsidRPr="00356C78">
        <w:rPr>
          <w:rFonts w:ascii="Times New Roman" w:hAnsi="Times New Roman" w:cs="Times New Roman"/>
          <w:sz w:val="28"/>
          <w:szCs w:val="28"/>
          <w:lang w:eastAsia="uk-UA"/>
        </w:rPr>
        <w:t>Предметом регулювання шлюбного контракту можуть бути:</w:t>
      </w:r>
    </w:p>
    <w:p w:rsidR="00356C78" w:rsidRPr="00356C78" w:rsidRDefault="00356C78" w:rsidP="00356C78">
      <w:pPr>
        <w:spacing w:after="0" w:line="240" w:lineRule="auto"/>
        <w:ind w:firstLine="567"/>
        <w:jc w:val="both"/>
        <w:rPr>
          <w:rFonts w:ascii="Times New Roman" w:hAnsi="Times New Roman" w:cs="Times New Roman"/>
          <w:sz w:val="28"/>
          <w:szCs w:val="28"/>
          <w:lang w:eastAsia="uk-UA"/>
        </w:rPr>
      </w:pPr>
      <w:r w:rsidRPr="00356C78">
        <w:rPr>
          <w:rFonts w:ascii="Times New Roman" w:hAnsi="Times New Roman" w:cs="Times New Roman"/>
          <w:sz w:val="28"/>
          <w:szCs w:val="28"/>
          <w:lang w:eastAsia="uk-UA"/>
        </w:rPr>
        <w:lastRenderedPageBreak/>
        <w:t> питання, пов'язані з правом власності на рухоме чи нерухоме майно, придбане як до, так і під час шлюбу, на майно, одержане в дар чи успадковане одним із подружжя;</w:t>
      </w:r>
    </w:p>
    <w:p w:rsidR="00356C78" w:rsidRPr="00356C78" w:rsidRDefault="00356C78" w:rsidP="00356C78">
      <w:pPr>
        <w:spacing w:after="0" w:line="240" w:lineRule="auto"/>
        <w:ind w:firstLine="567"/>
        <w:jc w:val="both"/>
        <w:rPr>
          <w:rFonts w:ascii="Times New Roman" w:hAnsi="Times New Roman" w:cs="Times New Roman"/>
          <w:sz w:val="28"/>
          <w:szCs w:val="28"/>
          <w:lang w:eastAsia="uk-UA"/>
        </w:rPr>
      </w:pPr>
      <w:r w:rsidRPr="00356C78">
        <w:rPr>
          <w:rFonts w:ascii="Times New Roman" w:hAnsi="Times New Roman" w:cs="Times New Roman"/>
          <w:sz w:val="28"/>
          <w:szCs w:val="28"/>
          <w:lang w:eastAsia="uk-UA"/>
        </w:rPr>
        <w:t> питання, пов'язані з утриманням подружжя;</w:t>
      </w:r>
    </w:p>
    <w:p w:rsidR="00356C78" w:rsidRPr="00356C78" w:rsidRDefault="00356C78" w:rsidP="00356C78">
      <w:pPr>
        <w:spacing w:after="0" w:line="240" w:lineRule="auto"/>
        <w:ind w:firstLine="567"/>
        <w:jc w:val="both"/>
        <w:rPr>
          <w:rFonts w:ascii="Times New Roman" w:hAnsi="Times New Roman" w:cs="Times New Roman"/>
          <w:sz w:val="28"/>
          <w:szCs w:val="28"/>
          <w:lang w:eastAsia="uk-UA"/>
        </w:rPr>
      </w:pPr>
      <w:r w:rsidRPr="00356C78">
        <w:rPr>
          <w:rFonts w:ascii="Times New Roman" w:hAnsi="Times New Roman" w:cs="Times New Roman"/>
          <w:sz w:val="28"/>
          <w:szCs w:val="28"/>
          <w:lang w:eastAsia="uk-UA"/>
        </w:rPr>
        <w:t> порядок погашення боргів за рахунок спільного чи роздільного майна;</w:t>
      </w:r>
    </w:p>
    <w:p w:rsidR="00356C78" w:rsidRPr="00356C78" w:rsidRDefault="00356C78" w:rsidP="00356C78">
      <w:pPr>
        <w:spacing w:after="0" w:line="240" w:lineRule="auto"/>
        <w:ind w:firstLine="567"/>
        <w:jc w:val="both"/>
        <w:rPr>
          <w:rFonts w:ascii="Times New Roman" w:hAnsi="Times New Roman" w:cs="Times New Roman"/>
          <w:sz w:val="28"/>
          <w:szCs w:val="28"/>
          <w:lang w:eastAsia="uk-UA"/>
        </w:rPr>
      </w:pPr>
      <w:r w:rsidRPr="00356C78">
        <w:rPr>
          <w:rFonts w:ascii="Times New Roman" w:hAnsi="Times New Roman" w:cs="Times New Roman"/>
          <w:sz w:val="28"/>
          <w:szCs w:val="28"/>
          <w:lang w:eastAsia="uk-UA"/>
        </w:rPr>
        <w:t> немайнові зобов'язання;</w:t>
      </w:r>
    </w:p>
    <w:p w:rsidR="00356C78" w:rsidRPr="00356C78" w:rsidRDefault="00356C78" w:rsidP="00356C78">
      <w:pPr>
        <w:spacing w:after="0" w:line="240" w:lineRule="auto"/>
        <w:ind w:firstLine="567"/>
        <w:jc w:val="both"/>
        <w:rPr>
          <w:rFonts w:ascii="Times New Roman" w:hAnsi="Times New Roman" w:cs="Times New Roman"/>
          <w:sz w:val="28"/>
          <w:szCs w:val="28"/>
          <w:lang w:eastAsia="uk-UA"/>
        </w:rPr>
      </w:pPr>
      <w:r w:rsidRPr="00356C78">
        <w:rPr>
          <w:rFonts w:ascii="Times New Roman" w:hAnsi="Times New Roman" w:cs="Times New Roman"/>
          <w:sz w:val="28"/>
          <w:szCs w:val="28"/>
          <w:lang w:eastAsia="uk-UA"/>
        </w:rPr>
        <w:t> моральні зобов'язання;</w:t>
      </w:r>
    </w:p>
    <w:p w:rsidR="00356C78" w:rsidRPr="00356C78" w:rsidRDefault="00356C78" w:rsidP="00356C78">
      <w:pPr>
        <w:spacing w:after="0" w:line="240" w:lineRule="auto"/>
        <w:ind w:firstLine="567"/>
        <w:jc w:val="both"/>
        <w:rPr>
          <w:rFonts w:ascii="Times New Roman" w:hAnsi="Times New Roman" w:cs="Times New Roman"/>
          <w:sz w:val="28"/>
          <w:szCs w:val="28"/>
          <w:lang w:eastAsia="uk-UA"/>
        </w:rPr>
      </w:pPr>
      <w:r w:rsidRPr="00356C78">
        <w:rPr>
          <w:rFonts w:ascii="Times New Roman" w:hAnsi="Times New Roman" w:cs="Times New Roman"/>
          <w:sz w:val="28"/>
          <w:szCs w:val="28"/>
          <w:lang w:eastAsia="uk-UA"/>
        </w:rPr>
        <w:t> особисті зобов'язання;</w:t>
      </w:r>
    </w:p>
    <w:p w:rsidR="00356C78" w:rsidRPr="00356C78" w:rsidRDefault="00356C78" w:rsidP="00356C78">
      <w:pPr>
        <w:spacing w:after="0" w:line="240" w:lineRule="auto"/>
        <w:ind w:firstLine="567"/>
        <w:jc w:val="both"/>
        <w:rPr>
          <w:rFonts w:ascii="Times New Roman" w:hAnsi="Times New Roman" w:cs="Times New Roman"/>
          <w:sz w:val="28"/>
          <w:szCs w:val="28"/>
          <w:lang w:eastAsia="uk-UA"/>
        </w:rPr>
      </w:pPr>
      <w:r w:rsidRPr="00356C78">
        <w:rPr>
          <w:rFonts w:ascii="Times New Roman" w:hAnsi="Times New Roman" w:cs="Times New Roman"/>
          <w:sz w:val="28"/>
          <w:szCs w:val="28"/>
          <w:lang w:eastAsia="uk-UA"/>
        </w:rPr>
        <w:t> інші питання життя сім'ї.</w:t>
      </w:r>
    </w:p>
    <w:p w:rsidR="00356C78" w:rsidRPr="00356C78" w:rsidRDefault="00356C78" w:rsidP="00356C78">
      <w:pPr>
        <w:spacing w:after="0" w:line="240" w:lineRule="auto"/>
        <w:ind w:firstLine="567"/>
        <w:jc w:val="both"/>
        <w:rPr>
          <w:rFonts w:ascii="Times New Roman" w:hAnsi="Times New Roman" w:cs="Times New Roman"/>
          <w:sz w:val="28"/>
          <w:szCs w:val="28"/>
          <w:lang w:eastAsia="uk-UA"/>
        </w:rPr>
      </w:pPr>
      <w:r w:rsidRPr="00356C78">
        <w:rPr>
          <w:rFonts w:ascii="Times New Roman" w:hAnsi="Times New Roman" w:cs="Times New Roman"/>
          <w:sz w:val="28"/>
          <w:szCs w:val="28"/>
          <w:lang w:eastAsia="uk-UA"/>
        </w:rPr>
        <w:t>У самому шлюбному контракті можуть передбачатися положення про зміну його умов, унесені за згодою сторін протягом існування шлюбу договором, що укладається в порядку, передбаченому для укладення шлюбного контракту. Під час унесення таких змін, за бажанням сторін можуть бути присутніми і свідки - як ті, що супроводжували укладення основної угоди, так і інші особи. Угода про внесення змін до шлюбного контракту підлягає нотаріальному посвідченню.</w:t>
      </w:r>
    </w:p>
    <w:p w:rsidR="00356C78" w:rsidRDefault="00356C78" w:rsidP="00356C78">
      <w:pPr>
        <w:spacing w:after="0" w:line="240" w:lineRule="auto"/>
        <w:ind w:firstLine="567"/>
        <w:jc w:val="both"/>
        <w:rPr>
          <w:rFonts w:ascii="Times New Roman" w:hAnsi="Times New Roman" w:cs="Times New Roman"/>
          <w:sz w:val="28"/>
          <w:szCs w:val="28"/>
        </w:rPr>
      </w:pPr>
    </w:p>
    <w:p w:rsidR="00356C78" w:rsidRDefault="00356C78" w:rsidP="00356C78">
      <w:pPr>
        <w:rPr>
          <w:rFonts w:ascii="Times New Roman" w:hAnsi="Times New Roman" w:cs="Times New Roman"/>
          <w:sz w:val="28"/>
          <w:szCs w:val="28"/>
        </w:rPr>
      </w:pPr>
    </w:p>
    <w:p w:rsidR="00356C78" w:rsidRPr="00F77D87" w:rsidRDefault="00356C78" w:rsidP="00356C78">
      <w:pPr>
        <w:spacing w:after="0" w:line="240" w:lineRule="auto"/>
        <w:rPr>
          <w:rFonts w:ascii="Times New Roman" w:hAnsi="Times New Roman" w:cs="Times New Roman"/>
          <w:sz w:val="24"/>
          <w:szCs w:val="24"/>
        </w:rPr>
      </w:pPr>
      <w:r>
        <w:rPr>
          <w:rFonts w:ascii="Times New Roman" w:hAnsi="Times New Roman" w:cs="Times New Roman"/>
          <w:sz w:val="24"/>
          <w:szCs w:val="24"/>
        </w:rPr>
        <w:t>П</w:t>
      </w:r>
      <w:r>
        <w:rPr>
          <w:rFonts w:ascii="Times New Roman" w:hAnsi="Times New Roman" w:cs="Times New Roman"/>
          <w:sz w:val="24"/>
          <w:szCs w:val="24"/>
          <w:lang w:val="en-US"/>
        </w:rPr>
        <w:t>’</w:t>
      </w:r>
      <w:proofErr w:type="spellStart"/>
      <w:r>
        <w:rPr>
          <w:rFonts w:ascii="Times New Roman" w:hAnsi="Times New Roman" w:cs="Times New Roman"/>
          <w:sz w:val="24"/>
          <w:szCs w:val="24"/>
        </w:rPr>
        <w:t>ятнадцята</w:t>
      </w:r>
      <w:proofErr w:type="spellEnd"/>
      <w:r w:rsidRPr="00F77D87">
        <w:rPr>
          <w:rFonts w:ascii="Times New Roman" w:hAnsi="Times New Roman" w:cs="Times New Roman"/>
          <w:sz w:val="24"/>
          <w:szCs w:val="24"/>
        </w:rPr>
        <w:t xml:space="preserve"> київська державна </w:t>
      </w:r>
    </w:p>
    <w:p w:rsidR="00356C78" w:rsidRPr="00F77D87" w:rsidRDefault="00356C78" w:rsidP="00356C78">
      <w:pPr>
        <w:spacing w:after="0" w:line="240" w:lineRule="auto"/>
        <w:rPr>
          <w:rFonts w:ascii="Times New Roman" w:hAnsi="Times New Roman" w:cs="Times New Roman"/>
          <w:sz w:val="24"/>
          <w:szCs w:val="24"/>
        </w:rPr>
      </w:pPr>
      <w:r w:rsidRPr="00F77D87">
        <w:rPr>
          <w:rFonts w:ascii="Times New Roman" w:hAnsi="Times New Roman" w:cs="Times New Roman"/>
          <w:sz w:val="24"/>
          <w:szCs w:val="24"/>
        </w:rPr>
        <w:t>нотаріальна контора</w:t>
      </w:r>
    </w:p>
    <w:p w:rsidR="002518E6" w:rsidRPr="00356C78" w:rsidRDefault="00356C78" w:rsidP="00356C78">
      <w:pPr>
        <w:rPr>
          <w:rFonts w:ascii="Times New Roman" w:hAnsi="Times New Roman" w:cs="Times New Roman"/>
          <w:sz w:val="28"/>
          <w:szCs w:val="28"/>
          <w:lang w:val="en-US"/>
        </w:rPr>
      </w:pPr>
      <w:r>
        <w:rPr>
          <w:rFonts w:ascii="Times New Roman" w:hAnsi="Times New Roman" w:cs="Times New Roman"/>
          <w:sz w:val="28"/>
          <w:szCs w:val="28"/>
        </w:rPr>
        <w:t xml:space="preserve"> </w:t>
      </w:r>
    </w:p>
    <w:sectPr w:rsidR="002518E6" w:rsidRPr="00356C78" w:rsidSect="002518E6">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356C78"/>
    <w:rsid w:val="00016B33"/>
    <w:rsid w:val="000B3FD7"/>
    <w:rsid w:val="00130361"/>
    <w:rsid w:val="001441F1"/>
    <w:rsid w:val="00162B2B"/>
    <w:rsid w:val="002518E6"/>
    <w:rsid w:val="00274A02"/>
    <w:rsid w:val="00356C78"/>
    <w:rsid w:val="00372FC6"/>
    <w:rsid w:val="003A7011"/>
    <w:rsid w:val="004335D0"/>
    <w:rsid w:val="00450C53"/>
    <w:rsid w:val="00493E60"/>
    <w:rsid w:val="00497B15"/>
    <w:rsid w:val="004A0E51"/>
    <w:rsid w:val="004E537F"/>
    <w:rsid w:val="0051317B"/>
    <w:rsid w:val="0051718E"/>
    <w:rsid w:val="00545110"/>
    <w:rsid w:val="006C4FD1"/>
    <w:rsid w:val="006E4958"/>
    <w:rsid w:val="007325AD"/>
    <w:rsid w:val="00734FE7"/>
    <w:rsid w:val="007A2D75"/>
    <w:rsid w:val="0082422A"/>
    <w:rsid w:val="00840203"/>
    <w:rsid w:val="00853075"/>
    <w:rsid w:val="008649A0"/>
    <w:rsid w:val="00892F5E"/>
    <w:rsid w:val="008A34C5"/>
    <w:rsid w:val="008B2053"/>
    <w:rsid w:val="008B474B"/>
    <w:rsid w:val="008C57A8"/>
    <w:rsid w:val="008C62C5"/>
    <w:rsid w:val="009143CB"/>
    <w:rsid w:val="00961C82"/>
    <w:rsid w:val="00976150"/>
    <w:rsid w:val="009A0ADD"/>
    <w:rsid w:val="009C3FF6"/>
    <w:rsid w:val="009E3F96"/>
    <w:rsid w:val="009F56E4"/>
    <w:rsid w:val="00A25496"/>
    <w:rsid w:val="00AC0532"/>
    <w:rsid w:val="00AE7B5F"/>
    <w:rsid w:val="00B706D9"/>
    <w:rsid w:val="00C310FC"/>
    <w:rsid w:val="00C8078A"/>
    <w:rsid w:val="00CC2DCC"/>
    <w:rsid w:val="00D03DB5"/>
    <w:rsid w:val="00D10F72"/>
    <w:rsid w:val="00D40A86"/>
    <w:rsid w:val="00DE6049"/>
    <w:rsid w:val="00E7118A"/>
    <w:rsid w:val="00EA7870"/>
    <w:rsid w:val="00EB50B4"/>
    <w:rsid w:val="00ED2DC3"/>
    <w:rsid w:val="00EF1E73"/>
    <w:rsid w:val="00F828A3"/>
    <w:rsid w:val="00F86266"/>
    <w:rsid w:val="00FC56FA"/>
    <w:rsid w:val="00FD6107"/>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518E6"/>
  </w:style>
  <w:style w:type="paragraph" w:styleId="1">
    <w:name w:val="heading 1"/>
    <w:basedOn w:val="a"/>
    <w:link w:val="10"/>
    <w:uiPriority w:val="9"/>
    <w:qFormat/>
    <w:rsid w:val="00356C7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56C78"/>
    <w:rPr>
      <w:rFonts w:ascii="Times New Roman" w:eastAsia="Times New Roman" w:hAnsi="Times New Roman" w:cs="Times New Roman"/>
      <w:b/>
      <w:bCs/>
      <w:kern w:val="36"/>
      <w:sz w:val="48"/>
      <w:szCs w:val="48"/>
      <w:lang w:eastAsia="uk-UA"/>
    </w:rPr>
  </w:style>
  <w:style w:type="paragraph" w:styleId="a3">
    <w:name w:val="Normal (Web)"/>
    <w:basedOn w:val="a"/>
    <w:uiPriority w:val="99"/>
    <w:semiHidden/>
    <w:unhideWhenUsed/>
    <w:rsid w:val="00356C78"/>
    <w:pPr>
      <w:spacing w:before="100" w:beforeAutospacing="1" w:after="100" w:afterAutospacing="1" w:line="240" w:lineRule="auto"/>
    </w:pPr>
    <w:rPr>
      <w:rFonts w:ascii="Times New Roman" w:eastAsia="Times New Roman" w:hAnsi="Times New Roman" w:cs="Times New Roman"/>
      <w:sz w:val="24"/>
      <w:szCs w:val="24"/>
      <w:lang w:eastAsia="uk-UA"/>
    </w:rPr>
  </w:style>
</w:styles>
</file>

<file path=word/webSettings.xml><?xml version="1.0" encoding="utf-8"?>
<w:webSettings xmlns:r="http://schemas.openxmlformats.org/officeDocument/2006/relationships" xmlns:w="http://schemas.openxmlformats.org/wordprocessingml/2006/main">
  <w:divs>
    <w:div w:id="9058458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2519</Words>
  <Characters>1436</Characters>
  <Application>Microsoft Office Word</Application>
  <DocSecurity>0</DocSecurity>
  <Lines>11</Lines>
  <Paragraphs>7</Paragraphs>
  <ScaleCrop>false</ScaleCrop>
  <Company>Krokoz™</Company>
  <LinksUpToDate>false</LinksUpToDate>
  <CharactersWithSpaces>3948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555</dc:creator>
  <cp:lastModifiedBy>555</cp:lastModifiedBy>
  <cp:revision>2</cp:revision>
  <dcterms:created xsi:type="dcterms:W3CDTF">2019-10-22T11:50:00Z</dcterms:created>
  <dcterms:modified xsi:type="dcterms:W3CDTF">2019-10-22T11:55:00Z</dcterms:modified>
</cp:coreProperties>
</file>