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19" w:rsidRPr="00AC4740" w:rsidRDefault="009D5F19" w:rsidP="00823FC9">
      <w:pPr>
        <w:pStyle w:val="a3"/>
        <w:spacing w:before="0" w:beforeAutospacing="0" w:after="0" w:afterAutospacing="0" w:line="360" w:lineRule="auto"/>
        <w:ind w:left="5103"/>
        <w:rPr>
          <w:rStyle w:val="a4"/>
          <w:b w:val="0"/>
          <w:sz w:val="26"/>
          <w:szCs w:val="26"/>
          <w:lang w:val="uk-UA"/>
        </w:rPr>
      </w:pPr>
      <w:r w:rsidRPr="00AC4740">
        <w:rPr>
          <w:rStyle w:val="a4"/>
          <w:b w:val="0"/>
          <w:sz w:val="26"/>
          <w:szCs w:val="26"/>
          <w:lang w:val="uk-UA"/>
        </w:rPr>
        <w:t>ЗАТВЕРДЖЕНО</w:t>
      </w:r>
    </w:p>
    <w:p w:rsidR="009D5F19" w:rsidRDefault="00675421" w:rsidP="00823FC9">
      <w:pPr>
        <w:pStyle w:val="a3"/>
        <w:spacing w:before="0" w:beforeAutospacing="0" w:after="0" w:afterAutospacing="0"/>
        <w:ind w:left="5103"/>
        <w:rPr>
          <w:rStyle w:val="a4"/>
          <w:b w:val="0"/>
          <w:sz w:val="26"/>
          <w:szCs w:val="26"/>
          <w:lang w:val="uk-UA"/>
        </w:rPr>
      </w:pPr>
      <w:r w:rsidRPr="00AC4740">
        <w:rPr>
          <w:rStyle w:val="a4"/>
          <w:b w:val="0"/>
          <w:sz w:val="26"/>
          <w:szCs w:val="26"/>
          <w:lang w:val="uk-UA"/>
        </w:rPr>
        <w:t>Наказ</w:t>
      </w:r>
      <w:r w:rsidR="009D5F19" w:rsidRPr="00AC4740">
        <w:rPr>
          <w:rStyle w:val="a4"/>
          <w:b w:val="0"/>
          <w:sz w:val="26"/>
          <w:szCs w:val="26"/>
          <w:lang w:val="uk-UA"/>
        </w:rPr>
        <w:t xml:space="preserve"> Печерської районної в місті Києві державної адміністрації </w:t>
      </w:r>
    </w:p>
    <w:p w:rsidR="003E2D24" w:rsidRPr="00AC4740" w:rsidRDefault="003433EB" w:rsidP="00865A22">
      <w:pPr>
        <w:pStyle w:val="a3"/>
        <w:spacing w:before="0" w:beforeAutospacing="0" w:after="0" w:afterAutospacing="0"/>
        <w:ind w:left="5103"/>
        <w:rPr>
          <w:b/>
          <w:sz w:val="26"/>
          <w:szCs w:val="26"/>
          <w:lang w:val="uk-UA"/>
        </w:rPr>
      </w:pPr>
      <w:r w:rsidRPr="00342A3F">
        <w:rPr>
          <w:color w:val="000000" w:themeColor="text1"/>
          <w:sz w:val="27"/>
          <w:szCs w:val="27"/>
          <w:lang w:val="uk-UA"/>
        </w:rPr>
        <w:t xml:space="preserve">від </w:t>
      </w:r>
      <w:r>
        <w:rPr>
          <w:color w:val="000000" w:themeColor="text1"/>
          <w:sz w:val="27"/>
          <w:szCs w:val="27"/>
          <w:lang w:val="uk-UA"/>
        </w:rPr>
        <w:t>28</w:t>
      </w:r>
      <w:r w:rsidRPr="00342A3F">
        <w:rPr>
          <w:color w:val="000000" w:themeColor="text1"/>
          <w:sz w:val="27"/>
          <w:szCs w:val="27"/>
          <w:lang w:val="uk-UA"/>
        </w:rPr>
        <w:t>.</w:t>
      </w:r>
      <w:r>
        <w:rPr>
          <w:color w:val="000000" w:themeColor="text1"/>
          <w:sz w:val="27"/>
          <w:szCs w:val="27"/>
          <w:lang w:val="uk-UA"/>
        </w:rPr>
        <w:t>10</w:t>
      </w:r>
      <w:r w:rsidRPr="00342A3F">
        <w:rPr>
          <w:color w:val="000000" w:themeColor="text1"/>
          <w:sz w:val="27"/>
          <w:szCs w:val="27"/>
          <w:lang w:val="uk-UA"/>
        </w:rPr>
        <w:t xml:space="preserve">.2019 № </w:t>
      </w:r>
      <w:r>
        <w:rPr>
          <w:color w:val="000000" w:themeColor="text1"/>
          <w:sz w:val="27"/>
          <w:szCs w:val="27"/>
          <w:lang w:val="uk-UA"/>
        </w:rPr>
        <w:t>333</w:t>
      </w:r>
      <w:r w:rsidRPr="00342A3F">
        <w:rPr>
          <w:color w:val="000000" w:themeColor="text1"/>
          <w:sz w:val="27"/>
          <w:szCs w:val="27"/>
          <w:lang w:val="uk-UA"/>
        </w:rPr>
        <w:t>В</w:t>
      </w:r>
      <w:bookmarkStart w:id="0" w:name="_GoBack"/>
      <w:bookmarkEnd w:id="0"/>
    </w:p>
    <w:p w:rsidR="00E273F9" w:rsidRPr="00AC4740" w:rsidRDefault="00E273F9" w:rsidP="009D5F19">
      <w:pPr>
        <w:jc w:val="center"/>
        <w:rPr>
          <w:b/>
          <w:sz w:val="26"/>
          <w:szCs w:val="26"/>
          <w:lang w:val="uk-UA"/>
        </w:rPr>
      </w:pPr>
    </w:p>
    <w:p w:rsidR="009D5F19" w:rsidRPr="00AC4740" w:rsidRDefault="009D5F19" w:rsidP="009D5F19">
      <w:pPr>
        <w:jc w:val="center"/>
        <w:rPr>
          <w:b/>
          <w:sz w:val="26"/>
          <w:szCs w:val="26"/>
          <w:lang w:val="uk-UA"/>
        </w:rPr>
      </w:pPr>
      <w:r w:rsidRPr="00AC4740">
        <w:rPr>
          <w:b/>
          <w:sz w:val="26"/>
          <w:szCs w:val="26"/>
          <w:lang w:val="uk-UA"/>
        </w:rPr>
        <w:t xml:space="preserve">УМОВИ </w:t>
      </w:r>
      <w:r w:rsidRPr="00AC4740">
        <w:rPr>
          <w:b/>
          <w:sz w:val="26"/>
          <w:szCs w:val="26"/>
          <w:lang w:val="uk-UA"/>
        </w:rPr>
        <w:br/>
        <w:t xml:space="preserve">проведення конкурсу на посаду головного </w:t>
      </w:r>
      <w:r w:rsidR="005F7745" w:rsidRPr="00AC4740">
        <w:rPr>
          <w:b/>
          <w:sz w:val="26"/>
          <w:szCs w:val="26"/>
          <w:lang w:val="uk-UA"/>
        </w:rPr>
        <w:t>спеціаліста</w:t>
      </w:r>
      <w:r w:rsidR="00EE6AFF" w:rsidRPr="00AC4740">
        <w:rPr>
          <w:b/>
          <w:sz w:val="26"/>
          <w:szCs w:val="26"/>
          <w:lang w:val="uk-UA"/>
        </w:rPr>
        <w:t xml:space="preserve"> </w:t>
      </w:r>
      <w:r w:rsidR="00634081">
        <w:rPr>
          <w:b/>
          <w:sz w:val="26"/>
          <w:szCs w:val="26"/>
          <w:lang w:val="uk-UA"/>
        </w:rPr>
        <w:t xml:space="preserve">юридичного </w:t>
      </w:r>
      <w:r w:rsidR="00EE6AFF" w:rsidRPr="00AC4740">
        <w:rPr>
          <w:b/>
          <w:sz w:val="26"/>
          <w:szCs w:val="26"/>
          <w:lang w:val="uk-UA"/>
        </w:rPr>
        <w:t xml:space="preserve">відділу </w:t>
      </w:r>
      <w:r w:rsidRPr="00AC4740">
        <w:rPr>
          <w:b/>
          <w:sz w:val="26"/>
          <w:szCs w:val="26"/>
          <w:lang w:val="uk-UA"/>
        </w:rPr>
        <w:t>Печерської районної в місті Києві державної ад</w:t>
      </w:r>
      <w:r w:rsidR="00906D3A" w:rsidRPr="00AC4740">
        <w:rPr>
          <w:b/>
          <w:sz w:val="26"/>
          <w:szCs w:val="26"/>
          <w:lang w:val="uk-UA"/>
        </w:rPr>
        <w:t>міністрації (категорія «В»</w:t>
      </w:r>
      <w:r w:rsidRPr="00AC4740">
        <w:rPr>
          <w:b/>
          <w:sz w:val="26"/>
          <w:szCs w:val="26"/>
          <w:lang w:val="uk-UA"/>
        </w:rPr>
        <w:t>)</w:t>
      </w:r>
    </w:p>
    <w:tbl>
      <w:tblPr>
        <w:tblW w:w="5000" w:type="pct"/>
        <w:tblInd w:w="-93" w:type="dxa"/>
        <w:tblBorders>
          <w:top w:val="outset" w:sz="2" w:space="0" w:color="auto"/>
          <w:left w:val="outset" w:sz="2" w:space="0" w:color="auto"/>
          <w:bottom w:val="outset" w:sz="2" w:space="0" w:color="auto"/>
          <w:right w:val="outset" w:sz="2" w:space="0" w:color="auto"/>
        </w:tblBorders>
        <w:tblLook w:val="00A0" w:firstRow="1" w:lastRow="0" w:firstColumn="1" w:lastColumn="0" w:noHBand="0" w:noVBand="0"/>
      </w:tblPr>
      <w:tblGrid>
        <w:gridCol w:w="9668"/>
      </w:tblGrid>
      <w:tr w:rsidR="009D5F19" w:rsidRPr="00AC4740" w:rsidTr="00750705">
        <w:trPr>
          <w:trHeight w:val="410"/>
        </w:trPr>
        <w:tc>
          <w:tcPr>
            <w:tcW w:w="9385" w:type="dxa"/>
            <w:tcBorders>
              <w:top w:val="nil"/>
              <w:left w:val="nil"/>
              <w:bottom w:val="nil"/>
              <w:right w:val="nil"/>
            </w:tcBorders>
            <w:tcMar>
              <w:top w:w="15" w:type="dxa"/>
              <w:left w:w="15" w:type="dxa"/>
              <w:bottom w:w="15" w:type="dxa"/>
              <w:right w:w="15" w:type="dxa"/>
            </w:tcMar>
            <w:vAlign w:val="center"/>
          </w:tcPr>
          <w:p w:rsidR="009D5F19" w:rsidRPr="00AC4740" w:rsidRDefault="009D5F19" w:rsidP="009D5F19">
            <w:pPr>
              <w:jc w:val="center"/>
              <w:rPr>
                <w:b/>
                <w:sz w:val="26"/>
                <w:szCs w:val="26"/>
                <w:lang w:val="uk-UA"/>
              </w:rPr>
            </w:pPr>
            <w:bookmarkStart w:id="1" w:name="n196"/>
            <w:bookmarkEnd w:id="1"/>
            <w:r w:rsidRPr="00AC4740">
              <w:rPr>
                <w:b/>
                <w:sz w:val="26"/>
                <w:szCs w:val="26"/>
                <w:lang w:val="uk-UA"/>
              </w:rPr>
              <w:t>Загальні умови</w:t>
            </w:r>
          </w:p>
          <w:p w:rsidR="001E1446" w:rsidRPr="00AC4740" w:rsidRDefault="001E1446" w:rsidP="009D5F19">
            <w:pPr>
              <w:jc w:val="center"/>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6"/>
              <w:gridCol w:w="5428"/>
            </w:tblGrid>
            <w:tr w:rsidR="009D5F19" w:rsidRPr="00C8272F" w:rsidTr="006A705D">
              <w:trPr>
                <w:trHeight w:val="826"/>
              </w:trPr>
              <w:tc>
                <w:tcPr>
                  <w:tcW w:w="3916" w:type="dxa"/>
                  <w:tcBorders>
                    <w:top w:val="single" w:sz="4" w:space="0" w:color="auto"/>
                    <w:left w:val="single" w:sz="4" w:space="0" w:color="auto"/>
                    <w:bottom w:val="single" w:sz="4" w:space="0" w:color="auto"/>
                    <w:right w:val="single" w:sz="4" w:space="0" w:color="auto"/>
                  </w:tcBorders>
                </w:tcPr>
                <w:p w:rsidR="009D5F19" w:rsidRPr="00AC4740" w:rsidRDefault="009D5F19" w:rsidP="009D5F19">
                  <w:pPr>
                    <w:spacing w:before="100" w:beforeAutospacing="1" w:after="100" w:afterAutospacing="1"/>
                    <w:rPr>
                      <w:b/>
                      <w:sz w:val="26"/>
                      <w:szCs w:val="26"/>
                      <w:lang w:val="uk-UA"/>
                    </w:rPr>
                  </w:pPr>
                  <w:r w:rsidRPr="00AC4740">
                    <w:rPr>
                      <w:sz w:val="26"/>
                      <w:szCs w:val="26"/>
                      <w:lang w:val="uk-UA"/>
                    </w:rPr>
                    <w:t>Посадові обов’язки</w:t>
                  </w:r>
                </w:p>
              </w:tc>
              <w:tc>
                <w:tcPr>
                  <w:tcW w:w="5428" w:type="dxa"/>
                  <w:tcBorders>
                    <w:top w:val="single" w:sz="4" w:space="0" w:color="auto"/>
                    <w:left w:val="single" w:sz="4" w:space="0" w:color="auto"/>
                    <w:bottom w:val="single" w:sz="4" w:space="0" w:color="auto"/>
                    <w:right w:val="single" w:sz="4" w:space="0" w:color="auto"/>
                  </w:tcBorders>
                </w:tcPr>
                <w:p w:rsidR="00C8272F" w:rsidRDefault="00C8272F" w:rsidP="000A1DE6">
                  <w:pPr>
                    <w:pStyle w:val="a6"/>
                    <w:ind w:left="33"/>
                    <w:jc w:val="both"/>
                    <w:rPr>
                      <w:sz w:val="26"/>
                      <w:szCs w:val="26"/>
                      <w:lang w:val="uk-UA"/>
                    </w:rPr>
                  </w:pPr>
                  <w:r>
                    <w:rPr>
                      <w:sz w:val="26"/>
                      <w:szCs w:val="26"/>
                      <w:lang w:val="uk-UA"/>
                    </w:rPr>
                    <w:t>1. Бере у</w:t>
                  </w:r>
                  <w:r w:rsidRPr="00C8272F">
                    <w:rPr>
                      <w:sz w:val="26"/>
                      <w:szCs w:val="26"/>
                      <w:lang w:val="uk-UA"/>
                    </w:rPr>
                    <w:t>часть у забезпеченні  державної правової політики та правильному застосуванні за</w:t>
                  </w:r>
                  <w:r>
                    <w:rPr>
                      <w:sz w:val="26"/>
                      <w:szCs w:val="26"/>
                      <w:lang w:val="uk-UA"/>
                    </w:rPr>
                    <w:t>конодавства у відповідній сфері.</w:t>
                  </w:r>
                </w:p>
                <w:p w:rsidR="00C8272F" w:rsidRDefault="00C8272F" w:rsidP="00C8272F">
                  <w:pPr>
                    <w:pStyle w:val="a6"/>
                    <w:ind w:left="33"/>
                    <w:jc w:val="both"/>
                    <w:rPr>
                      <w:sz w:val="26"/>
                      <w:szCs w:val="26"/>
                      <w:lang w:val="uk-UA"/>
                    </w:rPr>
                  </w:pPr>
                  <w:r>
                    <w:rPr>
                      <w:sz w:val="26"/>
                      <w:szCs w:val="26"/>
                      <w:lang w:val="uk-UA"/>
                    </w:rPr>
                    <w:t>2. Проводить юридичну</w:t>
                  </w:r>
                  <w:r w:rsidRPr="00C8272F">
                    <w:rPr>
                      <w:sz w:val="26"/>
                      <w:szCs w:val="26"/>
                      <w:lang w:val="uk-UA"/>
                    </w:rPr>
                    <w:t xml:space="preserve"> експертиз</w:t>
                  </w:r>
                  <w:r>
                    <w:rPr>
                      <w:sz w:val="26"/>
                      <w:szCs w:val="26"/>
                      <w:lang w:val="uk-UA"/>
                    </w:rPr>
                    <w:t>у</w:t>
                  </w:r>
                  <w:r w:rsidRPr="00C8272F">
                    <w:rPr>
                      <w:sz w:val="26"/>
                      <w:szCs w:val="26"/>
                      <w:lang w:val="uk-UA"/>
                    </w:rPr>
                    <w:t xml:space="preserve"> проектів норма</w:t>
                  </w:r>
                  <w:r>
                    <w:rPr>
                      <w:sz w:val="26"/>
                      <w:szCs w:val="26"/>
                      <w:lang w:val="uk-UA"/>
                    </w:rPr>
                    <w:t>тивно-правових актів, підготовку</w:t>
                  </w:r>
                  <w:r w:rsidRPr="00C8272F">
                    <w:rPr>
                      <w:sz w:val="26"/>
                      <w:szCs w:val="26"/>
                      <w:lang w:val="uk-UA"/>
                    </w:rPr>
                    <w:t xml:space="preserve"> відповідних  </w:t>
                  </w:r>
                  <w:r>
                    <w:rPr>
                      <w:sz w:val="26"/>
                      <w:szCs w:val="26"/>
                      <w:lang w:val="uk-UA"/>
                    </w:rPr>
                    <w:t>висновків за її результатами.</w:t>
                  </w:r>
                </w:p>
                <w:p w:rsidR="00C8272F" w:rsidRDefault="00C8272F" w:rsidP="00C8272F">
                  <w:pPr>
                    <w:pStyle w:val="a6"/>
                    <w:ind w:left="33"/>
                    <w:jc w:val="both"/>
                    <w:rPr>
                      <w:sz w:val="26"/>
                      <w:szCs w:val="26"/>
                      <w:lang w:val="uk-UA"/>
                    </w:rPr>
                  </w:pPr>
                  <w:r>
                    <w:rPr>
                      <w:sz w:val="26"/>
                      <w:szCs w:val="26"/>
                      <w:lang w:val="uk-UA"/>
                    </w:rPr>
                    <w:t>3.</w:t>
                  </w:r>
                  <w:r w:rsidRPr="00C8272F">
                    <w:rPr>
                      <w:sz w:val="26"/>
                      <w:szCs w:val="26"/>
                      <w:lang w:val="uk-UA"/>
                    </w:rPr>
                    <w:t xml:space="preserve"> </w:t>
                  </w:r>
                  <w:r>
                    <w:rPr>
                      <w:sz w:val="26"/>
                      <w:szCs w:val="26"/>
                      <w:lang w:val="uk-UA"/>
                    </w:rPr>
                    <w:t>Узагальнює</w:t>
                  </w:r>
                  <w:r w:rsidRPr="00C8272F">
                    <w:rPr>
                      <w:sz w:val="26"/>
                      <w:szCs w:val="26"/>
                      <w:lang w:val="uk-UA"/>
                    </w:rPr>
                    <w:t xml:space="preserve"> практик</w:t>
                  </w:r>
                  <w:r>
                    <w:rPr>
                      <w:sz w:val="26"/>
                      <w:szCs w:val="26"/>
                      <w:lang w:val="uk-UA"/>
                    </w:rPr>
                    <w:t>у</w:t>
                  </w:r>
                  <w:r w:rsidRPr="00C8272F">
                    <w:rPr>
                      <w:sz w:val="26"/>
                      <w:szCs w:val="26"/>
                      <w:lang w:val="uk-UA"/>
                    </w:rPr>
                    <w:t xml:space="preserve"> застосування законодавства у відповідній сфері, </w:t>
                  </w:r>
                  <w:r>
                    <w:rPr>
                      <w:sz w:val="26"/>
                      <w:szCs w:val="26"/>
                      <w:lang w:val="uk-UA"/>
                    </w:rPr>
                    <w:t>готує</w:t>
                  </w:r>
                  <w:r w:rsidRPr="00C8272F">
                    <w:rPr>
                      <w:sz w:val="26"/>
                      <w:szCs w:val="26"/>
                      <w:lang w:val="uk-UA"/>
                    </w:rPr>
                    <w:t xml:space="preserve"> пропозицій </w:t>
                  </w:r>
                  <w:r>
                    <w:rPr>
                      <w:sz w:val="26"/>
                      <w:szCs w:val="26"/>
                      <w:lang w:val="uk-UA"/>
                    </w:rPr>
                    <w:t>щодо його вдосконалення, подає</w:t>
                  </w:r>
                  <w:r w:rsidRPr="00C8272F">
                    <w:rPr>
                      <w:sz w:val="26"/>
                      <w:szCs w:val="26"/>
                      <w:lang w:val="uk-UA"/>
                    </w:rPr>
                    <w:t xml:space="preserve"> їх на розгляд  начальник</w:t>
                  </w:r>
                  <w:r>
                    <w:rPr>
                      <w:sz w:val="26"/>
                      <w:szCs w:val="26"/>
                      <w:lang w:val="uk-UA"/>
                    </w:rPr>
                    <w:t>у</w:t>
                  </w:r>
                  <w:r w:rsidRPr="00C8272F">
                    <w:rPr>
                      <w:sz w:val="26"/>
                      <w:szCs w:val="26"/>
                      <w:lang w:val="uk-UA"/>
                    </w:rPr>
                    <w:t xml:space="preserve"> юридичного відділу  для вирішення питання щодо підготовки проектів нормативно-пра</w:t>
                  </w:r>
                  <w:r>
                    <w:rPr>
                      <w:sz w:val="26"/>
                      <w:szCs w:val="26"/>
                      <w:lang w:val="uk-UA"/>
                    </w:rPr>
                    <w:t>вових актів та інших документів.</w:t>
                  </w:r>
                </w:p>
                <w:p w:rsidR="00C8272F" w:rsidRDefault="00C8272F" w:rsidP="00C8272F">
                  <w:pPr>
                    <w:pStyle w:val="a6"/>
                    <w:ind w:left="33"/>
                    <w:jc w:val="both"/>
                    <w:rPr>
                      <w:sz w:val="26"/>
                      <w:szCs w:val="26"/>
                      <w:lang w:val="uk-UA"/>
                    </w:rPr>
                  </w:pPr>
                  <w:r>
                    <w:rPr>
                      <w:sz w:val="26"/>
                      <w:szCs w:val="26"/>
                      <w:lang w:val="uk-UA"/>
                    </w:rPr>
                    <w:t>4. За</w:t>
                  </w:r>
                  <w:r w:rsidRPr="00C8272F">
                    <w:rPr>
                      <w:sz w:val="26"/>
                      <w:szCs w:val="26"/>
                      <w:lang w:val="uk-UA"/>
                    </w:rPr>
                    <w:t xml:space="preserve"> дорученням начальни</w:t>
                  </w:r>
                  <w:r w:rsidR="006175C9">
                    <w:rPr>
                      <w:sz w:val="26"/>
                      <w:szCs w:val="26"/>
                      <w:lang w:val="uk-UA"/>
                    </w:rPr>
                    <w:t>ка юридичного відділу здійсн</w:t>
                  </w:r>
                  <w:r>
                    <w:rPr>
                      <w:sz w:val="26"/>
                      <w:szCs w:val="26"/>
                      <w:lang w:val="uk-UA"/>
                    </w:rPr>
                    <w:t>ює</w:t>
                  </w:r>
                  <w:r w:rsidRPr="00C8272F">
                    <w:rPr>
                      <w:sz w:val="26"/>
                      <w:szCs w:val="26"/>
                      <w:lang w:val="uk-UA"/>
                    </w:rPr>
                    <w:t xml:space="preserve"> претензійно</w:t>
                  </w:r>
                  <w:r w:rsidR="006175C9">
                    <w:rPr>
                      <w:sz w:val="26"/>
                      <w:szCs w:val="26"/>
                      <w:lang w:val="uk-UA"/>
                    </w:rPr>
                    <w:t>ї та позовної роботи, здійснює</w:t>
                  </w:r>
                  <w:r w:rsidRPr="00C8272F">
                    <w:rPr>
                      <w:sz w:val="26"/>
                      <w:szCs w:val="26"/>
                      <w:lang w:val="uk-UA"/>
                    </w:rPr>
                    <w:t xml:space="preserve"> контролю за її проведенням</w:t>
                  </w:r>
                  <w:r>
                    <w:rPr>
                      <w:sz w:val="26"/>
                      <w:szCs w:val="26"/>
                      <w:lang w:val="uk-UA"/>
                    </w:rPr>
                    <w:t>.</w:t>
                  </w:r>
                </w:p>
                <w:p w:rsidR="000A1DE6" w:rsidRDefault="00C8272F" w:rsidP="00C8272F">
                  <w:pPr>
                    <w:pStyle w:val="a6"/>
                    <w:ind w:left="33"/>
                    <w:jc w:val="both"/>
                    <w:rPr>
                      <w:sz w:val="26"/>
                      <w:szCs w:val="26"/>
                      <w:lang w:val="uk-UA"/>
                    </w:rPr>
                  </w:pPr>
                  <w:r>
                    <w:rPr>
                      <w:sz w:val="26"/>
                      <w:szCs w:val="26"/>
                      <w:lang w:val="uk-UA"/>
                    </w:rPr>
                    <w:t>5.</w:t>
                  </w:r>
                  <w:r w:rsidRPr="00C8272F">
                    <w:rPr>
                      <w:sz w:val="26"/>
                      <w:szCs w:val="26"/>
                      <w:lang w:val="uk-UA"/>
                    </w:rPr>
                    <w:t xml:space="preserve"> </w:t>
                  </w:r>
                  <w:r>
                    <w:rPr>
                      <w:sz w:val="26"/>
                      <w:szCs w:val="26"/>
                      <w:lang w:val="uk-UA"/>
                    </w:rPr>
                    <w:t>З</w:t>
                  </w:r>
                  <w:r w:rsidRPr="00C8272F">
                    <w:rPr>
                      <w:sz w:val="26"/>
                      <w:szCs w:val="26"/>
                      <w:lang w:val="uk-UA"/>
                    </w:rPr>
                    <w:t>а дорученням начальника</w:t>
                  </w:r>
                  <w:r w:rsidR="006175C9">
                    <w:rPr>
                      <w:sz w:val="26"/>
                      <w:szCs w:val="26"/>
                      <w:lang w:val="uk-UA"/>
                    </w:rPr>
                    <w:t xml:space="preserve"> юридичного відділу забезпечує</w:t>
                  </w:r>
                  <w:r w:rsidRPr="00C8272F">
                    <w:rPr>
                      <w:sz w:val="26"/>
                      <w:szCs w:val="26"/>
                      <w:lang w:val="uk-UA"/>
                    </w:rPr>
                    <w:t xml:space="preserve"> в установленому порядку представлення інтересів Печерської районної в місті Києві державної адміністрації в судах та інших органах.</w:t>
                  </w:r>
                </w:p>
                <w:p w:rsidR="00C8272F" w:rsidRPr="00C8272F" w:rsidRDefault="006175C9" w:rsidP="00C8272F">
                  <w:pPr>
                    <w:pStyle w:val="a6"/>
                    <w:ind w:left="33"/>
                    <w:jc w:val="both"/>
                    <w:rPr>
                      <w:sz w:val="26"/>
                      <w:szCs w:val="26"/>
                      <w:lang w:val="uk-UA"/>
                    </w:rPr>
                  </w:pPr>
                  <w:r>
                    <w:rPr>
                      <w:sz w:val="26"/>
                      <w:szCs w:val="26"/>
                      <w:lang w:val="uk-UA"/>
                    </w:rPr>
                    <w:t>6</w:t>
                  </w:r>
                  <w:r w:rsidR="00C8272F" w:rsidRPr="00C8272F">
                    <w:rPr>
                      <w:sz w:val="26"/>
                      <w:szCs w:val="26"/>
                      <w:lang w:val="uk-UA"/>
                    </w:rPr>
                    <w:t>.</w:t>
                  </w:r>
                  <w:r w:rsidR="00C8272F" w:rsidRPr="00C8272F">
                    <w:rPr>
                      <w:sz w:val="26"/>
                      <w:szCs w:val="26"/>
                      <w:lang w:val="uk-UA"/>
                    </w:rPr>
                    <w:tab/>
                    <w:t xml:space="preserve">Здійснює підготовку позовних заяв, апеляційних скарг, касаційних скарг, заяв, клопотань, відзивів на позовні заяви, та інші процесуальні документи, передбачені Цивільним процесуальним кодексом України, Господарським процесуальним кодексом України, Кодексом адміністративного судочинства України. </w:t>
                  </w:r>
                </w:p>
                <w:p w:rsidR="00C8272F" w:rsidRPr="00C8272F" w:rsidRDefault="006175C9" w:rsidP="00C8272F">
                  <w:pPr>
                    <w:pStyle w:val="a6"/>
                    <w:ind w:left="33"/>
                    <w:jc w:val="both"/>
                    <w:rPr>
                      <w:sz w:val="26"/>
                      <w:szCs w:val="26"/>
                      <w:lang w:val="uk-UA"/>
                    </w:rPr>
                  </w:pPr>
                  <w:r>
                    <w:rPr>
                      <w:sz w:val="26"/>
                      <w:szCs w:val="26"/>
                      <w:lang w:val="uk-UA"/>
                    </w:rPr>
                    <w:t>7.</w:t>
                  </w:r>
                  <w:r w:rsidR="00C8272F">
                    <w:rPr>
                      <w:sz w:val="26"/>
                      <w:szCs w:val="26"/>
                      <w:lang w:val="uk-UA"/>
                    </w:rPr>
                    <w:t xml:space="preserve"> </w:t>
                  </w:r>
                  <w:r w:rsidR="00C8272F" w:rsidRPr="00C8272F">
                    <w:rPr>
                      <w:sz w:val="26"/>
                      <w:szCs w:val="26"/>
                      <w:lang w:val="uk-UA"/>
                    </w:rPr>
                    <w:t>Готує відповідні документи в межах Закону України «Про виконавче провадження».</w:t>
                  </w:r>
                </w:p>
                <w:p w:rsidR="00C8272F" w:rsidRPr="00C8272F" w:rsidRDefault="00C8272F" w:rsidP="00C8272F">
                  <w:pPr>
                    <w:pStyle w:val="a6"/>
                    <w:ind w:left="33"/>
                    <w:jc w:val="both"/>
                    <w:rPr>
                      <w:sz w:val="26"/>
                      <w:szCs w:val="26"/>
                      <w:lang w:val="uk-UA"/>
                    </w:rPr>
                  </w:pPr>
                  <w:r>
                    <w:rPr>
                      <w:sz w:val="26"/>
                      <w:szCs w:val="26"/>
                      <w:lang w:val="uk-UA"/>
                    </w:rPr>
                    <w:t>9</w:t>
                  </w:r>
                  <w:r w:rsidRPr="00C8272F">
                    <w:rPr>
                      <w:sz w:val="26"/>
                      <w:szCs w:val="26"/>
                      <w:lang w:val="uk-UA"/>
                    </w:rPr>
                    <w:t>.</w:t>
                  </w:r>
                  <w:r w:rsidRPr="00C8272F">
                    <w:rPr>
                      <w:sz w:val="26"/>
                      <w:szCs w:val="26"/>
                      <w:lang w:val="uk-UA"/>
                    </w:rPr>
                    <w:tab/>
                  </w:r>
                  <w:r w:rsidR="006175C9">
                    <w:rPr>
                      <w:sz w:val="26"/>
                      <w:szCs w:val="26"/>
                      <w:lang w:val="uk-UA"/>
                    </w:rPr>
                    <w:t>Бере</w:t>
                  </w:r>
                  <w:r w:rsidRPr="00C8272F">
                    <w:rPr>
                      <w:sz w:val="26"/>
                      <w:szCs w:val="26"/>
                      <w:lang w:val="uk-UA"/>
                    </w:rPr>
                    <w:t xml:space="preserve"> участь у засіданнях відповідних комісій</w:t>
                  </w:r>
                  <w:r>
                    <w:rPr>
                      <w:sz w:val="26"/>
                      <w:szCs w:val="26"/>
                      <w:lang w:val="uk-UA"/>
                    </w:rPr>
                    <w:t>.</w:t>
                  </w:r>
                </w:p>
                <w:p w:rsidR="00C8272F" w:rsidRPr="00AC4740" w:rsidRDefault="00C8272F" w:rsidP="00C8272F">
                  <w:pPr>
                    <w:pStyle w:val="a6"/>
                    <w:ind w:left="33"/>
                    <w:jc w:val="both"/>
                    <w:rPr>
                      <w:sz w:val="26"/>
                      <w:szCs w:val="26"/>
                      <w:lang w:val="uk-UA"/>
                    </w:rPr>
                  </w:pPr>
                  <w:r>
                    <w:rPr>
                      <w:sz w:val="26"/>
                      <w:szCs w:val="26"/>
                      <w:lang w:val="uk-UA"/>
                    </w:rPr>
                    <w:t>10</w:t>
                  </w:r>
                  <w:r w:rsidRPr="00C8272F">
                    <w:rPr>
                      <w:sz w:val="26"/>
                      <w:szCs w:val="26"/>
                      <w:lang w:val="uk-UA"/>
                    </w:rPr>
                    <w:t>.</w:t>
                  </w:r>
                  <w:r w:rsidRPr="00C8272F">
                    <w:rPr>
                      <w:sz w:val="26"/>
                      <w:szCs w:val="26"/>
                      <w:lang w:val="uk-UA"/>
                    </w:rPr>
                    <w:tab/>
                    <w:t>За дорученням керівника проводить юридичну  експертизу проектів нормативно-правових актів; готує відповідні висновки.</w:t>
                  </w:r>
                </w:p>
              </w:tc>
            </w:tr>
            <w:tr w:rsidR="009D5F19" w:rsidRPr="00AC4740" w:rsidTr="00C04642">
              <w:trPr>
                <w:trHeight w:val="671"/>
              </w:trPr>
              <w:tc>
                <w:tcPr>
                  <w:tcW w:w="3916" w:type="dxa"/>
                  <w:tcBorders>
                    <w:top w:val="single" w:sz="4" w:space="0" w:color="auto"/>
                    <w:left w:val="single" w:sz="4" w:space="0" w:color="auto"/>
                    <w:bottom w:val="single" w:sz="4" w:space="0" w:color="auto"/>
                    <w:right w:val="single" w:sz="4" w:space="0" w:color="auto"/>
                  </w:tcBorders>
                </w:tcPr>
                <w:p w:rsidR="009D5F19" w:rsidRPr="00AC4740" w:rsidRDefault="009D5F19" w:rsidP="009D5F19">
                  <w:pPr>
                    <w:spacing w:before="100" w:beforeAutospacing="1" w:after="100" w:afterAutospacing="1"/>
                    <w:rPr>
                      <w:sz w:val="26"/>
                      <w:szCs w:val="26"/>
                      <w:lang w:val="uk-UA"/>
                    </w:rPr>
                  </w:pPr>
                  <w:r w:rsidRPr="00AC4740">
                    <w:rPr>
                      <w:sz w:val="26"/>
                      <w:szCs w:val="26"/>
                      <w:lang w:val="uk-UA"/>
                    </w:rPr>
                    <w:lastRenderedPageBreak/>
                    <w:t>Умови оплати праці</w:t>
                  </w:r>
                </w:p>
              </w:tc>
              <w:tc>
                <w:tcPr>
                  <w:tcW w:w="5428" w:type="dxa"/>
                  <w:tcBorders>
                    <w:top w:val="single" w:sz="4" w:space="0" w:color="auto"/>
                    <w:left w:val="single" w:sz="4" w:space="0" w:color="auto"/>
                    <w:bottom w:val="single" w:sz="4" w:space="0" w:color="auto"/>
                    <w:right w:val="single" w:sz="4" w:space="0" w:color="auto"/>
                  </w:tcBorders>
                </w:tcPr>
                <w:p w:rsidR="00B06D48" w:rsidRPr="00AC4740" w:rsidRDefault="00597E28" w:rsidP="003C593F">
                  <w:pPr>
                    <w:spacing w:before="100" w:beforeAutospacing="1" w:after="100" w:afterAutospacing="1"/>
                    <w:rPr>
                      <w:sz w:val="26"/>
                      <w:szCs w:val="26"/>
                      <w:lang w:val="uk-UA"/>
                    </w:rPr>
                  </w:pPr>
                  <w:r w:rsidRPr="00AC4740">
                    <w:rPr>
                      <w:sz w:val="26"/>
                      <w:szCs w:val="26"/>
                      <w:lang w:val="uk-UA"/>
                    </w:rPr>
                    <w:t xml:space="preserve">відповідно до Закону України </w:t>
                  </w:r>
                  <w:r w:rsidR="003B4037" w:rsidRPr="00AC4740">
                    <w:rPr>
                      <w:sz w:val="26"/>
                      <w:szCs w:val="26"/>
                      <w:lang w:val="uk-UA"/>
                    </w:rPr>
                    <w:br/>
                  </w:r>
                  <w:r w:rsidRPr="00AC4740">
                    <w:rPr>
                      <w:sz w:val="26"/>
                      <w:szCs w:val="26"/>
                      <w:lang w:val="uk-UA"/>
                    </w:rPr>
                    <w:t>«Про державну службу»</w:t>
                  </w:r>
                  <w:r w:rsidR="003C593F" w:rsidRPr="00AC4740">
                    <w:rPr>
                      <w:sz w:val="26"/>
                      <w:szCs w:val="26"/>
                      <w:lang w:val="uk-UA"/>
                    </w:rPr>
                    <w:t>.</w:t>
                  </w:r>
                </w:p>
              </w:tc>
            </w:tr>
            <w:tr w:rsidR="009D5F19" w:rsidRPr="00AC4740" w:rsidTr="00B06D48">
              <w:tc>
                <w:tcPr>
                  <w:tcW w:w="3916" w:type="dxa"/>
                  <w:tcBorders>
                    <w:top w:val="single" w:sz="4" w:space="0" w:color="auto"/>
                    <w:left w:val="single" w:sz="4" w:space="0" w:color="auto"/>
                    <w:bottom w:val="single" w:sz="4" w:space="0" w:color="auto"/>
                    <w:right w:val="single" w:sz="4" w:space="0" w:color="auto"/>
                  </w:tcBorders>
                </w:tcPr>
                <w:p w:rsidR="009D5F19" w:rsidRPr="00AC4740" w:rsidRDefault="009D5F19" w:rsidP="009D5F19">
                  <w:pPr>
                    <w:spacing w:before="100" w:beforeAutospacing="1" w:after="100" w:afterAutospacing="1"/>
                    <w:rPr>
                      <w:b/>
                      <w:sz w:val="26"/>
                      <w:szCs w:val="26"/>
                      <w:u w:val="single"/>
                      <w:lang w:val="uk-UA"/>
                    </w:rPr>
                  </w:pPr>
                  <w:r w:rsidRPr="00AC4740">
                    <w:rPr>
                      <w:sz w:val="26"/>
                      <w:szCs w:val="26"/>
                      <w:lang w:val="uk-UA"/>
                    </w:rPr>
                    <w:t>Інформація про строковість чи безстроковість призначення на посаду</w:t>
                  </w:r>
                </w:p>
              </w:tc>
              <w:tc>
                <w:tcPr>
                  <w:tcW w:w="5428" w:type="dxa"/>
                  <w:tcBorders>
                    <w:top w:val="single" w:sz="4" w:space="0" w:color="auto"/>
                    <w:left w:val="single" w:sz="4" w:space="0" w:color="auto"/>
                    <w:bottom w:val="single" w:sz="4" w:space="0" w:color="auto"/>
                    <w:right w:val="single" w:sz="4" w:space="0" w:color="auto"/>
                  </w:tcBorders>
                </w:tcPr>
                <w:p w:rsidR="009D5F19" w:rsidRPr="00AC4740" w:rsidRDefault="000A1DE6" w:rsidP="001328F9">
                  <w:pPr>
                    <w:spacing w:before="100" w:beforeAutospacing="1" w:after="100" w:afterAutospacing="1"/>
                    <w:rPr>
                      <w:sz w:val="26"/>
                      <w:szCs w:val="26"/>
                      <w:lang w:val="uk-UA"/>
                    </w:rPr>
                  </w:pPr>
                  <w:r w:rsidRPr="00AC4740">
                    <w:rPr>
                      <w:sz w:val="26"/>
                      <w:szCs w:val="26"/>
                      <w:lang w:val="uk-UA"/>
                    </w:rPr>
                    <w:t>безстроково</w:t>
                  </w:r>
                </w:p>
              </w:tc>
            </w:tr>
            <w:tr w:rsidR="009D5F19" w:rsidRPr="00AC4740" w:rsidTr="00B06D48">
              <w:tc>
                <w:tcPr>
                  <w:tcW w:w="3916" w:type="dxa"/>
                  <w:tcBorders>
                    <w:top w:val="single" w:sz="4" w:space="0" w:color="auto"/>
                    <w:left w:val="single" w:sz="4" w:space="0" w:color="auto"/>
                    <w:bottom w:val="single" w:sz="4" w:space="0" w:color="auto"/>
                    <w:right w:val="single" w:sz="4" w:space="0" w:color="auto"/>
                  </w:tcBorders>
                </w:tcPr>
                <w:p w:rsidR="009D5F19" w:rsidRPr="00AC4740" w:rsidRDefault="009D5F19" w:rsidP="009D5F19">
                  <w:pPr>
                    <w:spacing w:before="100" w:beforeAutospacing="1" w:after="100" w:afterAutospacing="1"/>
                    <w:rPr>
                      <w:b/>
                      <w:sz w:val="26"/>
                      <w:szCs w:val="26"/>
                      <w:u w:val="single"/>
                      <w:lang w:val="uk-UA"/>
                    </w:rPr>
                  </w:pPr>
                  <w:r w:rsidRPr="00AC4740">
                    <w:rPr>
                      <w:sz w:val="26"/>
                      <w:szCs w:val="26"/>
                      <w:lang w:val="uk-UA"/>
                    </w:rPr>
                    <w:t>Перелік документів, необхідних для участі в конкурсі, та строк їх подання</w:t>
                  </w:r>
                </w:p>
              </w:tc>
              <w:tc>
                <w:tcPr>
                  <w:tcW w:w="5428" w:type="dxa"/>
                  <w:tcBorders>
                    <w:top w:val="single" w:sz="4" w:space="0" w:color="auto"/>
                    <w:left w:val="single" w:sz="4" w:space="0" w:color="auto"/>
                    <w:bottom w:val="single" w:sz="4" w:space="0" w:color="auto"/>
                    <w:right w:val="single" w:sz="4" w:space="0" w:color="auto"/>
                  </w:tcBorders>
                </w:tcPr>
                <w:p w:rsidR="000A1DE6" w:rsidRPr="00AC4740" w:rsidRDefault="000A1DE6" w:rsidP="000A1DE6">
                  <w:pPr>
                    <w:jc w:val="both"/>
                    <w:rPr>
                      <w:sz w:val="26"/>
                      <w:szCs w:val="26"/>
                      <w:lang w:val="uk-UA"/>
                    </w:rPr>
                  </w:pPr>
                  <w:r w:rsidRPr="00AC4740">
                    <w:rPr>
                      <w:sz w:val="26"/>
                      <w:szCs w:val="26"/>
                      <w:lang w:val="uk-UA"/>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w:t>
                  </w:r>
                  <w:r w:rsidR="000E3225">
                    <w:rPr>
                      <w:sz w:val="26"/>
                      <w:szCs w:val="26"/>
                      <w:lang w:val="uk-UA"/>
                    </w:rPr>
                    <w:t xml:space="preserve"> березня 2016 року № </w:t>
                  </w:r>
                  <w:r w:rsidRPr="00AC4740">
                    <w:rPr>
                      <w:sz w:val="26"/>
                      <w:szCs w:val="26"/>
                      <w:lang w:val="uk-UA"/>
                    </w:rPr>
                    <w:t>246 (в редакції постанови Кабінету Міністрів України від 25 вересня 2019 року №</w:t>
                  </w:r>
                  <w:r w:rsidR="000E3225">
                    <w:rPr>
                      <w:sz w:val="26"/>
                      <w:szCs w:val="26"/>
                      <w:lang w:val="uk-UA"/>
                    </w:rPr>
                    <w:t> </w:t>
                  </w:r>
                  <w:r w:rsidRPr="00AC4740">
                    <w:rPr>
                      <w:sz w:val="26"/>
                      <w:szCs w:val="26"/>
                      <w:lang w:val="uk-UA"/>
                    </w:rPr>
                    <w:t xml:space="preserve">844). </w:t>
                  </w:r>
                </w:p>
                <w:p w:rsidR="000A1DE6" w:rsidRPr="00AC4740" w:rsidRDefault="000A1DE6" w:rsidP="000A1DE6">
                  <w:pPr>
                    <w:jc w:val="both"/>
                    <w:rPr>
                      <w:sz w:val="26"/>
                      <w:szCs w:val="26"/>
                      <w:lang w:val="uk-UA"/>
                    </w:rPr>
                  </w:pPr>
                  <w:r w:rsidRPr="00AC4740">
                    <w:rPr>
                      <w:sz w:val="26"/>
                      <w:szCs w:val="26"/>
                      <w:lang w:val="uk-UA"/>
                    </w:rPr>
                    <w:t>2) резюме за формою згідно з додатком 21 Порядку проведення конкурсу на зайняття посад державної служби, затвердженого постановою Кабінету Міністрів України від 25</w:t>
                  </w:r>
                  <w:r w:rsidR="000E3225">
                    <w:rPr>
                      <w:sz w:val="26"/>
                      <w:szCs w:val="26"/>
                      <w:lang w:val="uk-UA"/>
                    </w:rPr>
                    <w:t> </w:t>
                  </w:r>
                  <w:r w:rsidRPr="00AC4740">
                    <w:rPr>
                      <w:sz w:val="26"/>
                      <w:szCs w:val="26"/>
                      <w:lang w:val="uk-UA"/>
                    </w:rPr>
                    <w:t>березня 2016 року № 246 (в редакції постанови Кабінету Міністрів України від 25</w:t>
                  </w:r>
                  <w:r w:rsidR="000E3225">
                    <w:rPr>
                      <w:sz w:val="26"/>
                      <w:szCs w:val="26"/>
                      <w:lang w:val="uk-UA"/>
                    </w:rPr>
                    <w:t> </w:t>
                  </w:r>
                  <w:r w:rsidRPr="00AC4740">
                    <w:rPr>
                      <w:sz w:val="26"/>
                      <w:szCs w:val="26"/>
                      <w:lang w:val="uk-UA"/>
                    </w:rPr>
                    <w:t>вересня 2019 року № 844), в якому обов'язково зазначається така інформація:</w:t>
                  </w:r>
                </w:p>
                <w:p w:rsidR="000A1DE6" w:rsidRPr="00AC4740" w:rsidRDefault="000A1DE6" w:rsidP="000A1DE6">
                  <w:pPr>
                    <w:jc w:val="both"/>
                    <w:rPr>
                      <w:sz w:val="26"/>
                      <w:szCs w:val="26"/>
                      <w:lang w:val="uk-UA"/>
                    </w:rPr>
                  </w:pPr>
                  <w:r w:rsidRPr="00AC4740">
                    <w:rPr>
                      <w:sz w:val="26"/>
                      <w:szCs w:val="26"/>
                      <w:lang w:val="uk-UA"/>
                    </w:rPr>
                    <w:t>прізвище, ім'я, по батькові кандидата;</w:t>
                  </w:r>
                </w:p>
                <w:p w:rsidR="000A1DE6" w:rsidRPr="00AC4740" w:rsidRDefault="000A1DE6" w:rsidP="000A1DE6">
                  <w:pPr>
                    <w:jc w:val="both"/>
                    <w:rPr>
                      <w:sz w:val="26"/>
                      <w:szCs w:val="26"/>
                      <w:lang w:val="uk-UA"/>
                    </w:rPr>
                  </w:pPr>
                  <w:r w:rsidRPr="00AC4740">
                    <w:rPr>
                      <w:sz w:val="26"/>
                      <w:szCs w:val="26"/>
                      <w:lang w:val="uk-UA"/>
                    </w:rPr>
                    <w:t>реквізити документа, що посвідчує особу та підтверджує громадянство України;</w:t>
                  </w:r>
                </w:p>
                <w:p w:rsidR="000A1DE6" w:rsidRPr="00AC4740" w:rsidRDefault="000A1DE6" w:rsidP="000A1DE6">
                  <w:pPr>
                    <w:jc w:val="both"/>
                    <w:rPr>
                      <w:sz w:val="26"/>
                      <w:szCs w:val="26"/>
                      <w:lang w:val="uk-UA"/>
                    </w:rPr>
                  </w:pPr>
                  <w:r w:rsidRPr="00AC4740">
                    <w:rPr>
                      <w:sz w:val="26"/>
                      <w:szCs w:val="26"/>
                      <w:lang w:val="uk-UA"/>
                    </w:rPr>
                    <w:t>підтвердження наявності відповідного ступеня вищої освіти;</w:t>
                  </w:r>
                </w:p>
                <w:p w:rsidR="000A1DE6" w:rsidRPr="00AC4740" w:rsidRDefault="000A1DE6" w:rsidP="000A1DE6">
                  <w:pPr>
                    <w:jc w:val="both"/>
                    <w:rPr>
                      <w:sz w:val="26"/>
                      <w:szCs w:val="26"/>
                      <w:lang w:val="uk-UA"/>
                    </w:rPr>
                  </w:pPr>
                  <w:r w:rsidRPr="00AC4740">
                    <w:rPr>
                      <w:sz w:val="26"/>
                      <w:szCs w:val="26"/>
                      <w:lang w:val="uk-UA"/>
                    </w:rPr>
                    <w:t>підтвердження рівня вільного володіння державною мовою;</w:t>
                  </w:r>
                </w:p>
                <w:p w:rsidR="000A1DE6" w:rsidRPr="00AC4740" w:rsidRDefault="000A1DE6" w:rsidP="000A1DE6">
                  <w:pPr>
                    <w:jc w:val="both"/>
                    <w:rPr>
                      <w:sz w:val="26"/>
                      <w:szCs w:val="26"/>
                      <w:lang w:val="uk-UA"/>
                    </w:rPr>
                  </w:pPr>
                  <w:r w:rsidRPr="00AC4740">
                    <w:rPr>
                      <w:sz w:val="26"/>
                      <w:szCs w:val="26"/>
                      <w:lang w:val="uk-UA"/>
                    </w:rPr>
                    <w:t>відомості про стаж роботи, стаж державної служби (за наявності), досвід роботи на відповідних посадах.</w:t>
                  </w:r>
                </w:p>
                <w:p w:rsidR="000A1DE6" w:rsidRPr="00AC4740" w:rsidRDefault="000A1DE6" w:rsidP="000A1DE6">
                  <w:pPr>
                    <w:jc w:val="both"/>
                    <w:rPr>
                      <w:sz w:val="26"/>
                      <w:szCs w:val="26"/>
                      <w:lang w:val="uk-UA"/>
                    </w:rPr>
                  </w:pPr>
                  <w:r w:rsidRPr="00AC4740">
                    <w:rPr>
                      <w:sz w:val="26"/>
                      <w:szCs w:val="26"/>
                      <w:lang w:val="uk-UA"/>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A1DE6" w:rsidRPr="00AC4740" w:rsidRDefault="000A1DE6" w:rsidP="000A1DE6">
                  <w:pPr>
                    <w:jc w:val="both"/>
                    <w:rPr>
                      <w:sz w:val="26"/>
                      <w:szCs w:val="26"/>
                      <w:lang w:val="uk-UA"/>
                    </w:rPr>
                  </w:pPr>
                  <w:r w:rsidRPr="00AC4740">
                    <w:rPr>
                      <w:sz w:val="26"/>
                      <w:szCs w:val="26"/>
                      <w:lang w:val="uk-UA"/>
                    </w:rPr>
                    <w:t>Примітка 1. 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A1DE6" w:rsidRPr="00AC4740" w:rsidRDefault="000A1DE6" w:rsidP="000A1DE6">
                  <w:pPr>
                    <w:jc w:val="both"/>
                    <w:rPr>
                      <w:sz w:val="26"/>
                      <w:szCs w:val="26"/>
                      <w:lang w:val="uk-UA"/>
                    </w:rPr>
                  </w:pPr>
                  <w:r w:rsidRPr="00AC4740">
                    <w:rPr>
                      <w:sz w:val="26"/>
                      <w:szCs w:val="26"/>
                      <w:lang w:val="uk-UA"/>
                    </w:rPr>
                    <w:t xml:space="preserve">Примітка 2. Особа, яка виявила бажання взяти </w:t>
                  </w:r>
                  <w:r w:rsidRPr="00AC4740">
                    <w:rPr>
                      <w:sz w:val="26"/>
                      <w:szCs w:val="26"/>
                      <w:lang w:val="uk-UA"/>
                    </w:rPr>
                    <w:lastRenderedPageBreak/>
                    <w:t xml:space="preserve">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C4740">
                    <w:rPr>
                      <w:sz w:val="26"/>
                      <w:szCs w:val="26"/>
                      <w:lang w:val="uk-UA"/>
                    </w:rPr>
                    <w:t>компетентностей</w:t>
                  </w:r>
                  <w:proofErr w:type="spellEnd"/>
                  <w:r w:rsidRPr="00AC4740">
                    <w:rPr>
                      <w:sz w:val="26"/>
                      <w:szCs w:val="26"/>
                      <w:lang w:val="uk-UA"/>
                    </w:rPr>
                    <w:t>, репутації (характеристики, рекомендації, наукові публікації тощо).</w:t>
                  </w:r>
                </w:p>
                <w:p w:rsidR="000A1DE6" w:rsidRPr="00AC4740" w:rsidRDefault="000A1DE6" w:rsidP="000A1DE6">
                  <w:pPr>
                    <w:jc w:val="both"/>
                    <w:rPr>
                      <w:sz w:val="26"/>
                      <w:szCs w:val="26"/>
                      <w:lang w:val="uk-UA"/>
                    </w:rPr>
                  </w:pPr>
                  <w:r w:rsidRPr="00AC4740">
                    <w:rPr>
                      <w:sz w:val="26"/>
                      <w:szCs w:val="26"/>
                      <w:lang w:val="uk-UA"/>
                    </w:rPr>
                    <w:t>Особа, яка бажає взяти участь у конкурсі, несе персональну відповідальність за достовірність наданої інформації.</w:t>
                  </w:r>
                </w:p>
                <w:p w:rsidR="000A1DE6" w:rsidRPr="00AC4740" w:rsidRDefault="000A1DE6" w:rsidP="000A1DE6">
                  <w:pPr>
                    <w:jc w:val="both"/>
                    <w:rPr>
                      <w:sz w:val="26"/>
                      <w:szCs w:val="26"/>
                      <w:lang w:val="uk-UA"/>
                    </w:rPr>
                  </w:pPr>
                </w:p>
                <w:p w:rsidR="009D5F19" w:rsidRPr="00AC4740" w:rsidRDefault="000A1DE6" w:rsidP="000A1DE6">
                  <w:pPr>
                    <w:jc w:val="both"/>
                    <w:rPr>
                      <w:sz w:val="26"/>
                      <w:szCs w:val="26"/>
                      <w:lang w:val="uk-UA"/>
                    </w:rPr>
                  </w:pPr>
                  <w:r w:rsidRPr="00AC4740">
                    <w:rPr>
                      <w:sz w:val="26"/>
                      <w:szCs w:val="26"/>
                      <w:lang w:val="uk-UA"/>
                    </w:rPr>
                    <w:t>Термін прийняття документів до 16 год. 45 хв. 08 листопада 2019 року.</w:t>
                  </w:r>
                </w:p>
              </w:tc>
            </w:tr>
            <w:tr w:rsidR="00B82129" w:rsidRPr="00AC4740" w:rsidTr="00B06D48">
              <w:tc>
                <w:tcPr>
                  <w:tcW w:w="3916" w:type="dxa"/>
                  <w:tcBorders>
                    <w:top w:val="single" w:sz="4" w:space="0" w:color="auto"/>
                    <w:left w:val="single" w:sz="4" w:space="0" w:color="auto"/>
                    <w:bottom w:val="single" w:sz="4" w:space="0" w:color="auto"/>
                    <w:right w:val="single" w:sz="4" w:space="0" w:color="auto"/>
                  </w:tcBorders>
                </w:tcPr>
                <w:p w:rsidR="00B82129" w:rsidRPr="00AC4740" w:rsidRDefault="00B82129" w:rsidP="007262D7">
                  <w:pPr>
                    <w:spacing w:before="100" w:beforeAutospacing="1" w:after="100" w:afterAutospacing="1"/>
                    <w:rPr>
                      <w:sz w:val="26"/>
                      <w:szCs w:val="26"/>
                      <w:lang w:val="uk-UA"/>
                    </w:rPr>
                  </w:pPr>
                  <w:r w:rsidRPr="00AC4740">
                    <w:rPr>
                      <w:sz w:val="26"/>
                      <w:szCs w:val="26"/>
                      <w:lang w:val="uk-UA"/>
                    </w:rPr>
                    <w:lastRenderedPageBreak/>
                    <w:t>Додаткові (необов’язкові) документи</w:t>
                  </w:r>
                </w:p>
              </w:tc>
              <w:tc>
                <w:tcPr>
                  <w:tcW w:w="5428" w:type="dxa"/>
                  <w:tcBorders>
                    <w:top w:val="single" w:sz="4" w:space="0" w:color="auto"/>
                    <w:left w:val="single" w:sz="4" w:space="0" w:color="auto"/>
                    <w:bottom w:val="single" w:sz="4" w:space="0" w:color="auto"/>
                    <w:right w:val="single" w:sz="4" w:space="0" w:color="auto"/>
                  </w:tcBorders>
                </w:tcPr>
                <w:p w:rsidR="00B82129" w:rsidRPr="00AC4740" w:rsidRDefault="000A1DE6" w:rsidP="000E3225">
                  <w:pPr>
                    <w:jc w:val="both"/>
                    <w:rPr>
                      <w:sz w:val="26"/>
                      <w:szCs w:val="26"/>
                      <w:lang w:val="uk-UA"/>
                    </w:rPr>
                  </w:pPr>
                  <w:r w:rsidRPr="00AC4740">
                    <w:rPr>
                      <w:sz w:val="26"/>
                      <w:szCs w:val="26"/>
                      <w:lang w:val="uk-UA"/>
                    </w:rPr>
                    <w:t>Особа з інвалідністю, яка бажає взяти участь у конкурсі та потребує у зв'язку з цим розумного пристосування, подає заяву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w:t>
                  </w:r>
                  <w:r w:rsidR="000E3225">
                    <w:rPr>
                      <w:sz w:val="26"/>
                      <w:szCs w:val="26"/>
                      <w:lang w:val="uk-UA"/>
                    </w:rPr>
                    <w:t> </w:t>
                  </w:r>
                  <w:r w:rsidRPr="00AC4740">
                    <w:rPr>
                      <w:sz w:val="26"/>
                      <w:szCs w:val="26"/>
                      <w:lang w:val="uk-UA"/>
                    </w:rPr>
                    <w:t>246 (в редакції постанови Кабінету Міністрів України від 25 вересня 2019 року №</w:t>
                  </w:r>
                  <w:r w:rsidR="000E3225">
                    <w:rPr>
                      <w:sz w:val="26"/>
                      <w:szCs w:val="26"/>
                      <w:lang w:val="uk-UA"/>
                    </w:rPr>
                    <w:t> </w:t>
                  </w:r>
                  <w:r w:rsidRPr="00AC4740">
                    <w:rPr>
                      <w:sz w:val="26"/>
                      <w:szCs w:val="26"/>
                      <w:lang w:val="uk-UA"/>
                    </w:rPr>
                    <w:t>844) про забезпечення в установленому порядку розумного пристосування.</w:t>
                  </w:r>
                </w:p>
              </w:tc>
            </w:tr>
            <w:tr w:rsidR="009D5F19" w:rsidRPr="00AC4740" w:rsidTr="00B06D48">
              <w:tc>
                <w:tcPr>
                  <w:tcW w:w="3916" w:type="dxa"/>
                  <w:tcBorders>
                    <w:top w:val="single" w:sz="4" w:space="0" w:color="auto"/>
                    <w:left w:val="single" w:sz="4" w:space="0" w:color="auto"/>
                    <w:bottom w:val="single" w:sz="4" w:space="0" w:color="auto"/>
                    <w:right w:val="single" w:sz="4" w:space="0" w:color="auto"/>
                  </w:tcBorders>
                </w:tcPr>
                <w:p w:rsidR="009D5F19" w:rsidRPr="00AC4740" w:rsidRDefault="00B82129" w:rsidP="009D5F19">
                  <w:pPr>
                    <w:spacing w:before="100" w:beforeAutospacing="1" w:after="100" w:afterAutospacing="1"/>
                    <w:rPr>
                      <w:b/>
                      <w:sz w:val="26"/>
                      <w:szCs w:val="26"/>
                      <w:u w:val="single"/>
                      <w:lang w:val="uk-UA"/>
                    </w:rPr>
                  </w:pPr>
                  <w:r w:rsidRPr="00AC4740">
                    <w:rPr>
                      <w:sz w:val="26"/>
                      <w:szCs w:val="26"/>
                      <w:lang w:val="uk-UA"/>
                    </w:rPr>
                    <w:t>Місце, час та дата початку проведення перевірки володіння іноземною мовою, яка є однією з офіційних мов Ради Європи/тестування</w:t>
                  </w:r>
                </w:p>
              </w:tc>
              <w:tc>
                <w:tcPr>
                  <w:tcW w:w="5428" w:type="dxa"/>
                  <w:tcBorders>
                    <w:top w:val="single" w:sz="4" w:space="0" w:color="auto"/>
                    <w:left w:val="single" w:sz="4" w:space="0" w:color="auto"/>
                    <w:bottom w:val="single" w:sz="4" w:space="0" w:color="auto"/>
                    <w:right w:val="single" w:sz="4" w:space="0" w:color="auto"/>
                  </w:tcBorders>
                </w:tcPr>
                <w:p w:rsidR="009D5F19" w:rsidRPr="00AC4740" w:rsidRDefault="000A1DE6" w:rsidP="000A1DE6">
                  <w:pPr>
                    <w:spacing w:before="100" w:beforeAutospacing="1" w:after="100" w:afterAutospacing="1"/>
                    <w:jc w:val="both"/>
                    <w:rPr>
                      <w:sz w:val="26"/>
                      <w:szCs w:val="26"/>
                      <w:lang w:val="uk-UA"/>
                    </w:rPr>
                  </w:pPr>
                  <w:r w:rsidRPr="00AC4740">
                    <w:rPr>
                      <w:sz w:val="26"/>
                      <w:szCs w:val="26"/>
                      <w:lang w:val="uk-UA" w:eastAsia="en-US"/>
                    </w:rPr>
                    <w:t xml:space="preserve">Київ, вул. Михайла Омеляновича-Павленка, 15, (вул. Суворова, 15), ІІ поверх, </w:t>
                  </w:r>
                  <w:proofErr w:type="spellStart"/>
                  <w:r w:rsidRPr="00AC4740">
                    <w:rPr>
                      <w:sz w:val="26"/>
                      <w:szCs w:val="26"/>
                      <w:lang w:val="uk-UA" w:eastAsia="en-US"/>
                    </w:rPr>
                    <w:t>фоє</w:t>
                  </w:r>
                  <w:proofErr w:type="spellEnd"/>
                  <w:r w:rsidRPr="00AC4740">
                    <w:rPr>
                      <w:sz w:val="26"/>
                      <w:szCs w:val="26"/>
                      <w:lang w:val="uk-UA" w:eastAsia="en-US"/>
                    </w:rPr>
                    <w:t xml:space="preserve"> актової зали, 10 год. 00 хв., 14 листопада 2019 року.</w:t>
                  </w:r>
                </w:p>
              </w:tc>
            </w:tr>
            <w:tr w:rsidR="009D5F19" w:rsidRPr="00AC4740" w:rsidTr="00B06D48">
              <w:tc>
                <w:tcPr>
                  <w:tcW w:w="3916" w:type="dxa"/>
                  <w:tcBorders>
                    <w:top w:val="single" w:sz="4" w:space="0" w:color="auto"/>
                    <w:left w:val="single" w:sz="4" w:space="0" w:color="auto"/>
                    <w:bottom w:val="single" w:sz="4" w:space="0" w:color="auto"/>
                    <w:right w:val="single" w:sz="4" w:space="0" w:color="auto"/>
                  </w:tcBorders>
                </w:tcPr>
                <w:p w:rsidR="009D5F19" w:rsidRPr="00AC4740" w:rsidRDefault="009D5F19" w:rsidP="00B02C38">
                  <w:pPr>
                    <w:spacing w:before="100" w:beforeAutospacing="1" w:after="100" w:afterAutospacing="1"/>
                    <w:rPr>
                      <w:sz w:val="26"/>
                      <w:szCs w:val="26"/>
                      <w:lang w:val="uk-UA"/>
                    </w:rPr>
                  </w:pPr>
                  <w:r w:rsidRPr="00AC4740">
                    <w:rPr>
                      <w:sz w:val="26"/>
                      <w:szCs w:val="26"/>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28" w:type="dxa"/>
                  <w:tcBorders>
                    <w:top w:val="single" w:sz="4" w:space="0" w:color="auto"/>
                    <w:left w:val="single" w:sz="4" w:space="0" w:color="auto"/>
                    <w:bottom w:val="single" w:sz="4" w:space="0" w:color="auto"/>
                    <w:right w:val="single" w:sz="4" w:space="0" w:color="auto"/>
                  </w:tcBorders>
                </w:tcPr>
                <w:p w:rsidR="009D5F19" w:rsidRPr="00AC4740" w:rsidRDefault="00C17919" w:rsidP="009D5F19">
                  <w:pPr>
                    <w:jc w:val="center"/>
                    <w:rPr>
                      <w:sz w:val="26"/>
                      <w:szCs w:val="26"/>
                      <w:lang w:val="uk-UA"/>
                    </w:rPr>
                  </w:pPr>
                  <w:r w:rsidRPr="00AC4740">
                    <w:rPr>
                      <w:sz w:val="26"/>
                      <w:szCs w:val="26"/>
                      <w:lang w:val="uk-UA"/>
                    </w:rPr>
                    <w:t>Сіроштан Олена Володимирівна</w:t>
                  </w:r>
                  <w:r w:rsidR="009D5F19" w:rsidRPr="00AC4740">
                    <w:rPr>
                      <w:sz w:val="26"/>
                      <w:szCs w:val="26"/>
                      <w:lang w:val="uk-UA"/>
                    </w:rPr>
                    <w:t>,</w:t>
                  </w:r>
                </w:p>
                <w:p w:rsidR="009D5F19" w:rsidRPr="00AC4740" w:rsidRDefault="009D5F19" w:rsidP="009D5F19">
                  <w:pPr>
                    <w:jc w:val="center"/>
                    <w:rPr>
                      <w:sz w:val="26"/>
                      <w:szCs w:val="26"/>
                      <w:lang w:val="uk-UA"/>
                    </w:rPr>
                  </w:pPr>
                  <w:r w:rsidRPr="00AC4740">
                    <w:rPr>
                      <w:sz w:val="26"/>
                      <w:szCs w:val="26"/>
                      <w:lang w:val="uk-UA"/>
                    </w:rPr>
                    <w:t>280-74-97,</w:t>
                  </w:r>
                </w:p>
                <w:p w:rsidR="009D5F19" w:rsidRPr="00AC4740" w:rsidRDefault="009D5F19" w:rsidP="009D5F19">
                  <w:pPr>
                    <w:jc w:val="center"/>
                    <w:rPr>
                      <w:sz w:val="26"/>
                      <w:szCs w:val="26"/>
                      <w:lang w:val="uk-UA"/>
                    </w:rPr>
                  </w:pPr>
                  <w:r w:rsidRPr="00AC4740">
                    <w:rPr>
                      <w:sz w:val="26"/>
                      <w:szCs w:val="26"/>
                      <w:lang w:val="uk-UA"/>
                    </w:rPr>
                    <w:t xml:space="preserve">280-75-93, </w:t>
                  </w:r>
                </w:p>
                <w:p w:rsidR="009D5F19" w:rsidRPr="00AC4740" w:rsidRDefault="009D5F19" w:rsidP="009D5F19">
                  <w:pPr>
                    <w:jc w:val="center"/>
                    <w:rPr>
                      <w:b/>
                      <w:sz w:val="26"/>
                      <w:szCs w:val="26"/>
                      <w:lang w:val="uk-UA"/>
                    </w:rPr>
                  </w:pPr>
                  <w:r w:rsidRPr="00AC4740">
                    <w:rPr>
                      <w:sz w:val="26"/>
                      <w:szCs w:val="26"/>
                      <w:lang w:val="en-US"/>
                    </w:rPr>
                    <w:t>letter</w:t>
                  </w:r>
                  <w:r w:rsidRPr="00AC4740">
                    <w:rPr>
                      <w:sz w:val="26"/>
                      <w:szCs w:val="26"/>
                    </w:rPr>
                    <w:t>@</w:t>
                  </w:r>
                  <w:proofErr w:type="spellStart"/>
                  <w:r w:rsidRPr="00AC4740">
                    <w:rPr>
                      <w:sz w:val="26"/>
                      <w:szCs w:val="26"/>
                      <w:lang w:val="en-US"/>
                    </w:rPr>
                    <w:t>pechrda</w:t>
                  </w:r>
                  <w:proofErr w:type="spellEnd"/>
                  <w:r w:rsidRPr="00AC4740">
                    <w:rPr>
                      <w:sz w:val="26"/>
                      <w:szCs w:val="26"/>
                    </w:rPr>
                    <w:t>.</w:t>
                  </w:r>
                  <w:proofErr w:type="spellStart"/>
                  <w:r w:rsidRPr="00AC4740">
                    <w:rPr>
                      <w:sz w:val="26"/>
                      <w:szCs w:val="26"/>
                      <w:lang w:val="en-US"/>
                    </w:rPr>
                    <w:t>gov</w:t>
                  </w:r>
                  <w:proofErr w:type="spellEnd"/>
                  <w:r w:rsidRPr="00AC4740">
                    <w:rPr>
                      <w:sz w:val="26"/>
                      <w:szCs w:val="26"/>
                    </w:rPr>
                    <w:t>.</w:t>
                  </w:r>
                  <w:proofErr w:type="spellStart"/>
                  <w:r w:rsidRPr="00AC4740">
                    <w:rPr>
                      <w:sz w:val="26"/>
                      <w:szCs w:val="26"/>
                      <w:lang w:val="en-US"/>
                    </w:rPr>
                    <w:t>ua</w:t>
                  </w:r>
                  <w:proofErr w:type="spellEnd"/>
                </w:p>
              </w:tc>
            </w:tr>
          </w:tbl>
          <w:p w:rsidR="009D5F19" w:rsidRPr="00AC4740" w:rsidRDefault="009D5F19" w:rsidP="00B02C38">
            <w:pPr>
              <w:spacing w:before="100" w:beforeAutospacing="1" w:after="100" w:afterAutospacing="1"/>
              <w:jc w:val="center"/>
              <w:rPr>
                <w:sz w:val="26"/>
                <w:szCs w:val="26"/>
                <w:lang w:val="uk-UA"/>
              </w:rPr>
            </w:pPr>
          </w:p>
        </w:tc>
      </w:tr>
      <w:tr w:rsidR="009D5F19" w:rsidRPr="00E877B8" w:rsidTr="00750705">
        <w:trPr>
          <w:trHeight w:val="540"/>
        </w:trPr>
        <w:tc>
          <w:tcPr>
            <w:tcW w:w="9385" w:type="dxa"/>
            <w:tcBorders>
              <w:top w:val="nil"/>
              <w:left w:val="nil"/>
              <w:bottom w:val="nil"/>
              <w:right w:val="nil"/>
            </w:tcBorders>
            <w:tcMar>
              <w:top w:w="15" w:type="dxa"/>
              <w:left w:w="15" w:type="dxa"/>
              <w:bottom w:w="15" w:type="dxa"/>
              <w:right w:w="15" w:type="dxa"/>
            </w:tcMar>
          </w:tcPr>
          <w:p w:rsidR="009D5F19" w:rsidRPr="00AC4740" w:rsidRDefault="00AD50B9" w:rsidP="009D5F19">
            <w:pPr>
              <w:spacing w:before="100" w:beforeAutospacing="1" w:after="100" w:afterAutospacing="1"/>
              <w:jc w:val="center"/>
              <w:rPr>
                <w:b/>
                <w:sz w:val="26"/>
                <w:szCs w:val="26"/>
                <w:lang w:val="uk-UA"/>
              </w:rPr>
            </w:pPr>
            <w:r w:rsidRPr="00AC4740">
              <w:rPr>
                <w:b/>
                <w:sz w:val="26"/>
                <w:szCs w:val="26"/>
                <w:lang w:val="uk-UA"/>
              </w:rPr>
              <w:lastRenderedPageBreak/>
              <w:t>Кваліфікаційні</w:t>
            </w:r>
            <w:r w:rsidR="009D5F19" w:rsidRPr="00AC4740">
              <w:rPr>
                <w:b/>
                <w:sz w:val="26"/>
                <w:szCs w:val="26"/>
                <w:lang w:val="uk-UA"/>
              </w:rPr>
              <w:t xml:space="preserve">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6"/>
              <w:gridCol w:w="5428"/>
            </w:tblGrid>
            <w:tr w:rsidR="009D5F19" w:rsidRPr="00AC4740" w:rsidTr="00B06D48">
              <w:tc>
                <w:tcPr>
                  <w:tcW w:w="3916" w:type="dxa"/>
                  <w:tcBorders>
                    <w:top w:val="single" w:sz="4" w:space="0" w:color="auto"/>
                    <w:left w:val="single" w:sz="4" w:space="0" w:color="auto"/>
                    <w:bottom w:val="single" w:sz="4" w:space="0" w:color="auto"/>
                    <w:right w:val="single" w:sz="4" w:space="0" w:color="auto"/>
                  </w:tcBorders>
                </w:tcPr>
                <w:p w:rsidR="009D5F19" w:rsidRPr="00AC4740" w:rsidRDefault="009D5F19" w:rsidP="00655B1F">
                  <w:pPr>
                    <w:numPr>
                      <w:ilvl w:val="0"/>
                      <w:numId w:val="1"/>
                    </w:numPr>
                    <w:spacing w:before="100" w:beforeAutospacing="1" w:after="100" w:afterAutospacing="1"/>
                    <w:ind w:left="0" w:firstLine="0"/>
                    <w:rPr>
                      <w:sz w:val="26"/>
                      <w:szCs w:val="26"/>
                      <w:lang w:val="uk-UA"/>
                    </w:rPr>
                  </w:pPr>
                  <w:r w:rsidRPr="00AC4740">
                    <w:rPr>
                      <w:sz w:val="26"/>
                      <w:szCs w:val="26"/>
                      <w:lang w:val="uk-UA"/>
                    </w:rPr>
                    <w:t>Освіта</w:t>
                  </w:r>
                </w:p>
              </w:tc>
              <w:tc>
                <w:tcPr>
                  <w:tcW w:w="5428" w:type="dxa"/>
                  <w:tcBorders>
                    <w:top w:val="single" w:sz="4" w:space="0" w:color="auto"/>
                    <w:left w:val="single" w:sz="4" w:space="0" w:color="auto"/>
                    <w:bottom w:val="single" w:sz="4" w:space="0" w:color="auto"/>
                    <w:right w:val="single" w:sz="4" w:space="0" w:color="auto"/>
                  </w:tcBorders>
                </w:tcPr>
                <w:p w:rsidR="009D5F19" w:rsidRPr="00AC4740" w:rsidRDefault="009D5F19" w:rsidP="008B5F0E">
                  <w:pPr>
                    <w:rPr>
                      <w:sz w:val="26"/>
                      <w:szCs w:val="26"/>
                      <w:lang w:val="uk-UA"/>
                    </w:rPr>
                  </w:pPr>
                  <w:r w:rsidRPr="00AC4740">
                    <w:rPr>
                      <w:rFonts w:eastAsia="Calibri"/>
                      <w:sz w:val="26"/>
                      <w:szCs w:val="26"/>
                      <w:lang w:val="uk-UA"/>
                    </w:rPr>
                    <w:t xml:space="preserve">вища освіта ступеня </w:t>
                  </w:r>
                  <w:r w:rsidR="00D42723" w:rsidRPr="00AC4740">
                    <w:rPr>
                      <w:rFonts w:eastAsia="Calibri"/>
                      <w:sz w:val="26"/>
                      <w:szCs w:val="26"/>
                      <w:lang w:val="uk-UA"/>
                    </w:rPr>
                    <w:t>не нижче</w:t>
                  </w:r>
                  <w:r w:rsidR="00D42723" w:rsidRPr="00AC4740">
                    <w:rPr>
                      <w:rFonts w:eastAsia="Calibri"/>
                      <w:sz w:val="26"/>
                      <w:szCs w:val="26"/>
                    </w:rPr>
                    <w:t xml:space="preserve"> </w:t>
                  </w:r>
                  <w:r w:rsidRPr="00AC4740">
                    <w:rPr>
                      <w:rFonts w:eastAsia="Calibri"/>
                      <w:sz w:val="26"/>
                      <w:szCs w:val="26"/>
                      <w:lang w:val="uk-UA"/>
                    </w:rPr>
                    <w:t>бакалавра</w:t>
                  </w:r>
                  <w:r w:rsidR="003C593F" w:rsidRPr="00AC4740">
                    <w:rPr>
                      <w:rFonts w:eastAsia="Calibri"/>
                      <w:sz w:val="26"/>
                      <w:szCs w:val="26"/>
                      <w:lang w:val="uk-UA"/>
                    </w:rPr>
                    <w:t>.</w:t>
                  </w:r>
                </w:p>
              </w:tc>
            </w:tr>
            <w:tr w:rsidR="009D5F19" w:rsidRPr="00AC4740" w:rsidTr="00B06D48">
              <w:tc>
                <w:tcPr>
                  <w:tcW w:w="3916" w:type="dxa"/>
                  <w:tcBorders>
                    <w:top w:val="single" w:sz="4" w:space="0" w:color="auto"/>
                    <w:left w:val="single" w:sz="4" w:space="0" w:color="auto"/>
                    <w:bottom w:val="single" w:sz="4" w:space="0" w:color="auto"/>
                    <w:right w:val="single" w:sz="4" w:space="0" w:color="auto"/>
                  </w:tcBorders>
                </w:tcPr>
                <w:p w:rsidR="009D5F19" w:rsidRPr="00AC4740" w:rsidRDefault="009D5F19" w:rsidP="00655B1F">
                  <w:pPr>
                    <w:numPr>
                      <w:ilvl w:val="0"/>
                      <w:numId w:val="1"/>
                    </w:numPr>
                    <w:spacing w:before="100" w:beforeAutospacing="1" w:after="100" w:afterAutospacing="1"/>
                    <w:ind w:left="0" w:firstLine="0"/>
                    <w:rPr>
                      <w:sz w:val="26"/>
                      <w:szCs w:val="26"/>
                      <w:lang w:val="uk-UA"/>
                    </w:rPr>
                  </w:pPr>
                  <w:r w:rsidRPr="00AC4740">
                    <w:rPr>
                      <w:sz w:val="26"/>
                      <w:szCs w:val="26"/>
                      <w:lang w:val="uk-UA"/>
                    </w:rPr>
                    <w:t>Досвід роботи</w:t>
                  </w:r>
                </w:p>
              </w:tc>
              <w:tc>
                <w:tcPr>
                  <w:tcW w:w="5428" w:type="dxa"/>
                  <w:tcBorders>
                    <w:top w:val="single" w:sz="4" w:space="0" w:color="auto"/>
                    <w:left w:val="single" w:sz="4" w:space="0" w:color="auto"/>
                    <w:bottom w:val="single" w:sz="4" w:space="0" w:color="auto"/>
                    <w:right w:val="single" w:sz="4" w:space="0" w:color="auto"/>
                  </w:tcBorders>
                </w:tcPr>
                <w:p w:rsidR="009D5F19" w:rsidRPr="00AC4740" w:rsidRDefault="009D5F19" w:rsidP="009D5F19">
                  <w:pPr>
                    <w:spacing w:before="100" w:beforeAutospacing="1" w:after="100" w:afterAutospacing="1"/>
                    <w:rPr>
                      <w:sz w:val="26"/>
                      <w:szCs w:val="26"/>
                      <w:lang w:val="uk-UA"/>
                    </w:rPr>
                  </w:pPr>
                  <w:r w:rsidRPr="00AC4740">
                    <w:rPr>
                      <w:rFonts w:eastAsia="Calibri"/>
                      <w:sz w:val="26"/>
                      <w:szCs w:val="26"/>
                      <w:lang w:val="uk-UA"/>
                    </w:rPr>
                    <w:t>без досвіду роботи</w:t>
                  </w:r>
                  <w:r w:rsidR="003C593F" w:rsidRPr="00AC4740">
                    <w:rPr>
                      <w:rFonts w:eastAsia="Calibri"/>
                      <w:sz w:val="26"/>
                      <w:szCs w:val="26"/>
                      <w:lang w:val="uk-UA"/>
                    </w:rPr>
                    <w:t>.</w:t>
                  </w:r>
                </w:p>
              </w:tc>
            </w:tr>
            <w:tr w:rsidR="009D5F19" w:rsidRPr="00AC4740" w:rsidTr="00B06D48">
              <w:tc>
                <w:tcPr>
                  <w:tcW w:w="3916" w:type="dxa"/>
                  <w:tcBorders>
                    <w:top w:val="single" w:sz="4" w:space="0" w:color="auto"/>
                    <w:left w:val="single" w:sz="4" w:space="0" w:color="auto"/>
                    <w:bottom w:val="single" w:sz="4" w:space="0" w:color="auto"/>
                    <w:right w:val="single" w:sz="4" w:space="0" w:color="auto"/>
                  </w:tcBorders>
                </w:tcPr>
                <w:p w:rsidR="009D5F19" w:rsidRPr="00AC4740" w:rsidRDefault="009D5F19" w:rsidP="009D5F19">
                  <w:pPr>
                    <w:spacing w:before="100" w:beforeAutospacing="1" w:after="100" w:afterAutospacing="1"/>
                    <w:rPr>
                      <w:sz w:val="26"/>
                      <w:szCs w:val="26"/>
                      <w:lang w:val="uk-UA"/>
                    </w:rPr>
                  </w:pPr>
                  <w:r w:rsidRPr="00AC4740">
                    <w:rPr>
                      <w:sz w:val="26"/>
                      <w:szCs w:val="26"/>
                      <w:lang w:val="uk-UA"/>
                    </w:rPr>
                    <w:t>3. Володіння державною мовою</w:t>
                  </w:r>
                </w:p>
              </w:tc>
              <w:tc>
                <w:tcPr>
                  <w:tcW w:w="5428" w:type="dxa"/>
                  <w:tcBorders>
                    <w:top w:val="single" w:sz="4" w:space="0" w:color="auto"/>
                    <w:left w:val="single" w:sz="4" w:space="0" w:color="auto"/>
                    <w:bottom w:val="single" w:sz="4" w:space="0" w:color="auto"/>
                    <w:right w:val="single" w:sz="4" w:space="0" w:color="auto"/>
                  </w:tcBorders>
                </w:tcPr>
                <w:p w:rsidR="009D5F19" w:rsidRPr="00AC4740" w:rsidRDefault="009D5F19" w:rsidP="009D5F19">
                  <w:pPr>
                    <w:spacing w:before="100" w:beforeAutospacing="1" w:after="100" w:afterAutospacing="1"/>
                    <w:rPr>
                      <w:sz w:val="26"/>
                      <w:szCs w:val="26"/>
                      <w:lang w:val="uk-UA"/>
                    </w:rPr>
                  </w:pPr>
                  <w:r w:rsidRPr="00AC4740">
                    <w:rPr>
                      <w:sz w:val="26"/>
                      <w:szCs w:val="26"/>
                      <w:lang w:val="uk-UA"/>
                    </w:rPr>
                    <w:t>вільне володіння державною мовою</w:t>
                  </w:r>
                  <w:r w:rsidR="003C593F" w:rsidRPr="00AC4740">
                    <w:rPr>
                      <w:sz w:val="26"/>
                      <w:szCs w:val="26"/>
                      <w:lang w:val="uk-UA"/>
                    </w:rPr>
                    <w:t>.</w:t>
                  </w:r>
                </w:p>
              </w:tc>
            </w:tr>
            <w:tr w:rsidR="00B82129" w:rsidRPr="00AC4740" w:rsidTr="00B06D48">
              <w:tc>
                <w:tcPr>
                  <w:tcW w:w="3916" w:type="dxa"/>
                  <w:tcBorders>
                    <w:top w:val="single" w:sz="4" w:space="0" w:color="auto"/>
                    <w:left w:val="single" w:sz="4" w:space="0" w:color="auto"/>
                    <w:bottom w:val="single" w:sz="4" w:space="0" w:color="auto"/>
                    <w:right w:val="single" w:sz="4" w:space="0" w:color="auto"/>
                  </w:tcBorders>
                </w:tcPr>
                <w:p w:rsidR="00B82129" w:rsidRPr="00AC4740" w:rsidRDefault="00B82129" w:rsidP="007262D7">
                  <w:pPr>
                    <w:spacing w:before="100" w:beforeAutospacing="1" w:after="100" w:afterAutospacing="1"/>
                    <w:rPr>
                      <w:sz w:val="26"/>
                      <w:szCs w:val="26"/>
                      <w:lang w:val="uk-UA"/>
                    </w:rPr>
                  </w:pPr>
                  <w:r w:rsidRPr="00AC4740">
                    <w:rPr>
                      <w:sz w:val="26"/>
                      <w:szCs w:val="26"/>
                      <w:lang w:val="uk-UA"/>
                    </w:rPr>
                    <w:t>4. Володіння іноземною мовою</w:t>
                  </w:r>
                </w:p>
              </w:tc>
              <w:tc>
                <w:tcPr>
                  <w:tcW w:w="5428" w:type="dxa"/>
                  <w:tcBorders>
                    <w:top w:val="single" w:sz="4" w:space="0" w:color="auto"/>
                    <w:left w:val="single" w:sz="4" w:space="0" w:color="auto"/>
                    <w:bottom w:val="single" w:sz="4" w:space="0" w:color="auto"/>
                    <w:right w:val="single" w:sz="4" w:space="0" w:color="auto"/>
                  </w:tcBorders>
                </w:tcPr>
                <w:p w:rsidR="00B82129" w:rsidRPr="00AC4740" w:rsidRDefault="00B82129" w:rsidP="007262D7">
                  <w:pPr>
                    <w:spacing w:before="100" w:beforeAutospacing="1" w:after="100" w:afterAutospacing="1"/>
                    <w:rPr>
                      <w:sz w:val="26"/>
                      <w:szCs w:val="26"/>
                      <w:lang w:val="uk-UA"/>
                    </w:rPr>
                  </w:pPr>
                  <w:r w:rsidRPr="00AC4740">
                    <w:rPr>
                      <w:sz w:val="26"/>
                      <w:szCs w:val="26"/>
                      <w:lang w:val="uk-UA"/>
                    </w:rPr>
                    <w:t>необов’язкове.</w:t>
                  </w:r>
                </w:p>
              </w:tc>
            </w:tr>
          </w:tbl>
          <w:p w:rsidR="009D5F19" w:rsidRPr="00AC4740" w:rsidRDefault="00CF5E35" w:rsidP="009705B7">
            <w:pPr>
              <w:spacing w:before="100" w:after="100"/>
              <w:jc w:val="center"/>
              <w:rPr>
                <w:b/>
                <w:sz w:val="26"/>
                <w:szCs w:val="26"/>
                <w:lang w:val="uk-UA"/>
              </w:rPr>
            </w:pPr>
            <w:r w:rsidRPr="00AC4740">
              <w:rPr>
                <w:b/>
                <w:sz w:val="26"/>
                <w:szCs w:val="26"/>
                <w:lang w:val="uk-UA"/>
              </w:rPr>
              <w:t>Вимоги до компетентності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6"/>
              <w:gridCol w:w="5428"/>
            </w:tblGrid>
            <w:tr w:rsidR="00B31C1E" w:rsidRPr="00AC4740" w:rsidTr="001E1446">
              <w:trPr>
                <w:trHeight w:val="461"/>
              </w:trPr>
              <w:tc>
                <w:tcPr>
                  <w:tcW w:w="3916" w:type="dxa"/>
                  <w:tcBorders>
                    <w:top w:val="single" w:sz="4" w:space="0" w:color="auto"/>
                    <w:left w:val="single" w:sz="4" w:space="0" w:color="auto"/>
                    <w:bottom w:val="single" w:sz="4" w:space="0" w:color="auto"/>
                    <w:right w:val="single" w:sz="4" w:space="0" w:color="auto"/>
                  </w:tcBorders>
                </w:tcPr>
                <w:p w:rsidR="00B31C1E" w:rsidRPr="00AC4740" w:rsidRDefault="00655B1F" w:rsidP="00B02C38">
                  <w:pPr>
                    <w:pStyle w:val="a6"/>
                    <w:rPr>
                      <w:sz w:val="26"/>
                      <w:szCs w:val="26"/>
                      <w:lang w:val="uk-UA"/>
                    </w:rPr>
                  </w:pPr>
                  <w:r w:rsidRPr="00AC4740">
                    <w:rPr>
                      <w:sz w:val="26"/>
                      <w:szCs w:val="26"/>
                      <w:lang w:val="uk-UA"/>
                    </w:rPr>
                    <w:t>Вимога</w:t>
                  </w:r>
                  <w:r w:rsidR="00B31C1E" w:rsidRPr="00AC4740">
                    <w:rPr>
                      <w:sz w:val="26"/>
                      <w:szCs w:val="26"/>
                      <w:lang w:val="uk-UA"/>
                    </w:rPr>
                    <w:t xml:space="preserve"> </w:t>
                  </w:r>
                </w:p>
              </w:tc>
              <w:tc>
                <w:tcPr>
                  <w:tcW w:w="5428" w:type="dxa"/>
                  <w:tcBorders>
                    <w:top w:val="single" w:sz="4" w:space="0" w:color="auto"/>
                    <w:left w:val="single" w:sz="4" w:space="0" w:color="auto"/>
                    <w:right w:val="single" w:sz="4" w:space="0" w:color="auto"/>
                  </w:tcBorders>
                </w:tcPr>
                <w:p w:rsidR="00B31C1E" w:rsidRPr="00AC4740" w:rsidRDefault="00655B1F" w:rsidP="00B02C38">
                  <w:pPr>
                    <w:pStyle w:val="a6"/>
                    <w:rPr>
                      <w:sz w:val="26"/>
                      <w:szCs w:val="26"/>
                      <w:lang w:val="uk-UA"/>
                    </w:rPr>
                  </w:pPr>
                  <w:r w:rsidRPr="00AC4740">
                    <w:rPr>
                      <w:sz w:val="26"/>
                      <w:szCs w:val="26"/>
                      <w:lang w:val="uk-UA"/>
                    </w:rPr>
                    <w:t>Компоненти вимоги</w:t>
                  </w:r>
                </w:p>
              </w:tc>
            </w:tr>
            <w:tr w:rsidR="00CB4BF6" w:rsidRPr="000E3225" w:rsidTr="001E1446">
              <w:trPr>
                <w:trHeight w:val="461"/>
              </w:trPr>
              <w:tc>
                <w:tcPr>
                  <w:tcW w:w="3916" w:type="dxa"/>
                  <w:tcBorders>
                    <w:top w:val="single" w:sz="4" w:space="0" w:color="auto"/>
                    <w:left w:val="single" w:sz="4" w:space="0" w:color="auto"/>
                    <w:bottom w:val="single" w:sz="4" w:space="0" w:color="auto"/>
                    <w:right w:val="single" w:sz="4" w:space="0" w:color="auto"/>
                  </w:tcBorders>
                </w:tcPr>
                <w:p w:rsidR="00CB4BF6" w:rsidRPr="00AC4740" w:rsidRDefault="003943AA" w:rsidP="00B02C38">
                  <w:pPr>
                    <w:pStyle w:val="a6"/>
                    <w:rPr>
                      <w:sz w:val="26"/>
                      <w:szCs w:val="26"/>
                      <w:lang w:val="uk-UA"/>
                    </w:rPr>
                  </w:pPr>
                  <w:r w:rsidRPr="00AC4740">
                    <w:rPr>
                      <w:sz w:val="26"/>
                      <w:szCs w:val="26"/>
                      <w:lang w:val="uk-UA"/>
                    </w:rPr>
                    <w:t>1. Уміння працювати з комп’ютером</w:t>
                  </w:r>
                </w:p>
              </w:tc>
              <w:tc>
                <w:tcPr>
                  <w:tcW w:w="5428" w:type="dxa"/>
                  <w:tcBorders>
                    <w:top w:val="single" w:sz="4" w:space="0" w:color="auto"/>
                    <w:left w:val="single" w:sz="4" w:space="0" w:color="auto"/>
                    <w:right w:val="single" w:sz="4" w:space="0" w:color="auto"/>
                  </w:tcBorders>
                </w:tcPr>
                <w:p w:rsidR="00CB4BF6" w:rsidRPr="00AC4740" w:rsidRDefault="00CB4BF6" w:rsidP="00CB4BF6">
                  <w:pPr>
                    <w:pStyle w:val="a6"/>
                    <w:rPr>
                      <w:sz w:val="26"/>
                      <w:szCs w:val="26"/>
                      <w:lang w:val="uk-UA"/>
                    </w:rPr>
                  </w:pPr>
                  <w:r w:rsidRPr="00AC4740">
                    <w:rPr>
                      <w:sz w:val="26"/>
                      <w:szCs w:val="26"/>
                      <w:lang w:val="uk-UA"/>
                    </w:rPr>
                    <w:t>Знання:</w:t>
                  </w:r>
                </w:p>
                <w:p w:rsidR="00CB4BF6" w:rsidRPr="00AC4740" w:rsidRDefault="00CB4BF6" w:rsidP="00CB4BF6">
                  <w:pPr>
                    <w:pStyle w:val="a6"/>
                    <w:rPr>
                      <w:sz w:val="26"/>
                      <w:szCs w:val="26"/>
                      <w:lang w:val="uk-UA"/>
                    </w:rPr>
                  </w:pPr>
                  <w:r w:rsidRPr="00AC4740">
                    <w:rPr>
                      <w:sz w:val="26"/>
                      <w:szCs w:val="26"/>
                      <w:lang w:val="uk-UA"/>
                    </w:rPr>
                    <w:t>Операційних систем Windows 7, 8, 10 та *</w:t>
                  </w:r>
                  <w:proofErr w:type="spellStart"/>
                  <w:r w:rsidRPr="00AC4740">
                    <w:rPr>
                      <w:sz w:val="26"/>
                      <w:szCs w:val="26"/>
                      <w:lang w:val="uk-UA"/>
                    </w:rPr>
                    <w:t>nix</w:t>
                  </w:r>
                  <w:proofErr w:type="spellEnd"/>
                  <w:r w:rsidRPr="00AC4740">
                    <w:rPr>
                      <w:sz w:val="26"/>
                      <w:szCs w:val="26"/>
                      <w:lang w:val="uk-UA"/>
                    </w:rPr>
                    <w:t xml:space="preserve">, </w:t>
                  </w:r>
                  <w:r w:rsidRPr="00AC4740">
                    <w:rPr>
                      <w:sz w:val="26"/>
                      <w:szCs w:val="26"/>
                      <w:lang w:val="uk-UA"/>
                    </w:rPr>
                    <w:lastRenderedPageBreak/>
                    <w:t xml:space="preserve">серверного програмного забезпечення Windows Server 2003-2016, антивірусного програмного забезпечення (ESET, </w:t>
                  </w:r>
                  <w:proofErr w:type="spellStart"/>
                  <w:r w:rsidRPr="00AC4740">
                    <w:rPr>
                      <w:sz w:val="26"/>
                      <w:szCs w:val="26"/>
                      <w:lang w:val="uk-UA"/>
                    </w:rPr>
                    <w:t>MCafee</w:t>
                  </w:r>
                  <w:proofErr w:type="spellEnd"/>
                  <w:r w:rsidRPr="00AC4740">
                    <w:rPr>
                      <w:sz w:val="26"/>
                      <w:szCs w:val="26"/>
                      <w:lang w:val="uk-UA"/>
                    </w:rPr>
                    <w:t>).</w:t>
                  </w:r>
                </w:p>
                <w:p w:rsidR="00CB4BF6" w:rsidRPr="00AC4740" w:rsidRDefault="00CB4BF6" w:rsidP="00CB4BF6">
                  <w:pPr>
                    <w:pStyle w:val="a6"/>
                    <w:rPr>
                      <w:sz w:val="26"/>
                      <w:szCs w:val="26"/>
                      <w:lang w:val="uk-UA"/>
                    </w:rPr>
                  </w:pPr>
                  <w:r w:rsidRPr="00AC4740">
                    <w:rPr>
                      <w:sz w:val="26"/>
                      <w:szCs w:val="26"/>
                      <w:lang w:val="uk-UA"/>
                    </w:rPr>
                    <w:t>Базові знання в налаштуваннях мережевого обладнання CISCO, HP, ARUBA тощо.</w:t>
                  </w:r>
                </w:p>
                <w:p w:rsidR="00CB4BF6" w:rsidRPr="00AC4740" w:rsidRDefault="00CB4BF6" w:rsidP="00CB4BF6">
                  <w:pPr>
                    <w:pStyle w:val="a6"/>
                    <w:rPr>
                      <w:sz w:val="26"/>
                      <w:szCs w:val="26"/>
                      <w:lang w:val="uk-UA"/>
                    </w:rPr>
                  </w:pPr>
                  <w:r w:rsidRPr="00AC4740">
                    <w:rPr>
                      <w:sz w:val="26"/>
                      <w:szCs w:val="26"/>
                      <w:lang w:val="uk-UA"/>
                    </w:rPr>
                    <w:t>Базові навички роботи з графічними редакторами (</w:t>
                  </w:r>
                  <w:proofErr w:type="spellStart"/>
                  <w:r w:rsidRPr="00AC4740">
                    <w:rPr>
                      <w:sz w:val="26"/>
                      <w:szCs w:val="26"/>
                      <w:lang w:val="uk-UA"/>
                    </w:rPr>
                    <w:t>Adobe</w:t>
                  </w:r>
                  <w:proofErr w:type="spellEnd"/>
                  <w:r w:rsidRPr="00AC4740">
                    <w:rPr>
                      <w:sz w:val="26"/>
                      <w:szCs w:val="26"/>
                      <w:lang w:val="uk-UA"/>
                    </w:rPr>
                    <w:t xml:space="preserve"> </w:t>
                  </w:r>
                  <w:proofErr w:type="spellStart"/>
                  <w:r w:rsidRPr="00AC4740">
                    <w:rPr>
                      <w:sz w:val="26"/>
                      <w:szCs w:val="26"/>
                      <w:lang w:val="uk-UA"/>
                    </w:rPr>
                    <w:t>Photoshop</w:t>
                  </w:r>
                  <w:proofErr w:type="spellEnd"/>
                  <w:r w:rsidRPr="00AC4740">
                    <w:rPr>
                      <w:sz w:val="26"/>
                      <w:szCs w:val="26"/>
                      <w:lang w:val="uk-UA"/>
                    </w:rPr>
                    <w:t>) та системами управління сайтами.</w:t>
                  </w:r>
                </w:p>
                <w:p w:rsidR="00CB4BF6" w:rsidRPr="00AC4740" w:rsidRDefault="00CB4BF6" w:rsidP="00CB4BF6">
                  <w:pPr>
                    <w:pStyle w:val="a6"/>
                    <w:rPr>
                      <w:sz w:val="26"/>
                      <w:szCs w:val="26"/>
                      <w:lang w:val="uk-UA"/>
                    </w:rPr>
                  </w:pPr>
                  <w:r w:rsidRPr="00AC4740">
                    <w:rPr>
                      <w:sz w:val="26"/>
                      <w:szCs w:val="26"/>
                      <w:lang w:val="uk-UA"/>
                    </w:rPr>
                    <w:t>Програмний пакет Microsoft Office/</w:t>
                  </w:r>
                </w:p>
                <w:p w:rsidR="00CB4BF6" w:rsidRPr="00AC4740" w:rsidRDefault="00CB4BF6" w:rsidP="00CB4BF6">
                  <w:pPr>
                    <w:pStyle w:val="a6"/>
                    <w:rPr>
                      <w:sz w:val="26"/>
                      <w:szCs w:val="26"/>
                      <w:lang w:val="uk-UA"/>
                    </w:rPr>
                  </w:pPr>
                  <w:r w:rsidRPr="00AC4740">
                    <w:rPr>
                      <w:sz w:val="26"/>
                      <w:szCs w:val="26"/>
                      <w:lang w:val="uk-UA"/>
                    </w:rPr>
                    <w:t>IP-тел</w:t>
                  </w:r>
                  <w:r w:rsidR="000E3225">
                    <w:rPr>
                      <w:sz w:val="26"/>
                      <w:szCs w:val="26"/>
                      <w:lang w:val="uk-UA"/>
                    </w:rPr>
                    <w:t>е</w:t>
                  </w:r>
                  <w:r w:rsidRPr="00AC4740">
                    <w:rPr>
                      <w:sz w:val="26"/>
                      <w:szCs w:val="26"/>
                      <w:lang w:val="uk-UA"/>
                    </w:rPr>
                    <w:t>фонія.</w:t>
                  </w:r>
                </w:p>
              </w:tc>
            </w:tr>
            <w:tr w:rsidR="001E1446" w:rsidRPr="00AC4740" w:rsidTr="001E1446">
              <w:trPr>
                <w:trHeight w:val="967"/>
              </w:trPr>
              <w:tc>
                <w:tcPr>
                  <w:tcW w:w="3916" w:type="dxa"/>
                  <w:tcBorders>
                    <w:top w:val="single" w:sz="4" w:space="0" w:color="auto"/>
                    <w:left w:val="single" w:sz="4" w:space="0" w:color="auto"/>
                    <w:bottom w:val="single" w:sz="4" w:space="0" w:color="auto"/>
                    <w:right w:val="single" w:sz="4" w:space="0" w:color="auto"/>
                  </w:tcBorders>
                </w:tcPr>
                <w:p w:rsidR="001E1446" w:rsidRPr="00AC4740" w:rsidRDefault="003943AA" w:rsidP="00BD6DA9">
                  <w:pPr>
                    <w:pStyle w:val="a6"/>
                    <w:rPr>
                      <w:sz w:val="26"/>
                      <w:szCs w:val="26"/>
                      <w:lang w:val="uk-UA"/>
                    </w:rPr>
                  </w:pPr>
                  <w:r w:rsidRPr="00AC4740">
                    <w:rPr>
                      <w:sz w:val="26"/>
                      <w:szCs w:val="26"/>
                      <w:lang w:val="uk-UA"/>
                    </w:rPr>
                    <w:lastRenderedPageBreak/>
                    <w:t>2. Ділові якості</w:t>
                  </w:r>
                </w:p>
              </w:tc>
              <w:tc>
                <w:tcPr>
                  <w:tcW w:w="5428" w:type="dxa"/>
                  <w:tcBorders>
                    <w:left w:val="single" w:sz="4" w:space="0" w:color="auto"/>
                    <w:right w:val="single" w:sz="4" w:space="0" w:color="auto"/>
                  </w:tcBorders>
                </w:tcPr>
                <w:p w:rsidR="001E1446" w:rsidRPr="00AC4740" w:rsidRDefault="001E1446" w:rsidP="00BD6DA9">
                  <w:pPr>
                    <w:pStyle w:val="a6"/>
                    <w:rPr>
                      <w:color w:val="000000"/>
                      <w:sz w:val="26"/>
                      <w:szCs w:val="26"/>
                      <w:shd w:val="clear" w:color="auto" w:fill="FFFFFF"/>
                      <w:lang w:val="uk-UA"/>
                    </w:rPr>
                  </w:pPr>
                  <w:r w:rsidRPr="00AC4740">
                    <w:rPr>
                      <w:color w:val="000000"/>
                      <w:sz w:val="26"/>
                      <w:szCs w:val="26"/>
                      <w:shd w:val="clear" w:color="auto" w:fill="FFFFFF"/>
                      <w:lang w:val="uk-UA"/>
                    </w:rPr>
                    <w:t>- вміння працювати з інформацією;</w:t>
                  </w:r>
                </w:p>
                <w:p w:rsidR="001E1446" w:rsidRPr="00AC4740" w:rsidRDefault="001E1446" w:rsidP="00BD6DA9">
                  <w:pPr>
                    <w:pStyle w:val="a6"/>
                    <w:rPr>
                      <w:color w:val="000000"/>
                      <w:sz w:val="26"/>
                      <w:szCs w:val="26"/>
                      <w:shd w:val="clear" w:color="auto" w:fill="FFFFFF"/>
                      <w:lang w:val="uk-UA"/>
                    </w:rPr>
                  </w:pPr>
                  <w:r w:rsidRPr="00AC4740">
                    <w:rPr>
                      <w:color w:val="000000"/>
                      <w:sz w:val="26"/>
                      <w:szCs w:val="26"/>
                      <w:shd w:val="clear" w:color="auto" w:fill="FFFFFF"/>
                      <w:lang w:val="uk-UA"/>
                    </w:rPr>
                    <w:t>- орієнтація на досягнення кінцевих результатів;</w:t>
                  </w:r>
                </w:p>
                <w:p w:rsidR="003943AA" w:rsidRPr="00AC4740" w:rsidRDefault="001E1446" w:rsidP="003943AA">
                  <w:pPr>
                    <w:pStyle w:val="a6"/>
                    <w:rPr>
                      <w:color w:val="000000"/>
                      <w:sz w:val="26"/>
                      <w:szCs w:val="26"/>
                      <w:shd w:val="clear" w:color="auto" w:fill="FFFFFF"/>
                      <w:lang w:val="uk-UA"/>
                    </w:rPr>
                  </w:pPr>
                  <w:r w:rsidRPr="00AC4740">
                    <w:rPr>
                      <w:color w:val="000000"/>
                      <w:sz w:val="26"/>
                      <w:szCs w:val="26"/>
                      <w:shd w:val="clear" w:color="auto" w:fill="FFFFFF"/>
                      <w:lang w:val="uk-UA"/>
                    </w:rPr>
                    <w:t>- вміння надавати пропозиції, їх аргументувати та презентувати</w:t>
                  </w:r>
                  <w:r w:rsidR="003943AA" w:rsidRPr="00AC4740">
                    <w:rPr>
                      <w:color w:val="000000"/>
                      <w:sz w:val="26"/>
                      <w:szCs w:val="26"/>
                      <w:shd w:val="clear" w:color="auto" w:fill="FFFFFF"/>
                      <w:lang w:val="uk-UA"/>
                    </w:rPr>
                    <w:t>;</w:t>
                  </w:r>
                </w:p>
                <w:p w:rsidR="003943AA" w:rsidRPr="00AC4740" w:rsidRDefault="003943AA" w:rsidP="003943AA">
                  <w:pPr>
                    <w:pStyle w:val="a6"/>
                    <w:rPr>
                      <w:sz w:val="26"/>
                      <w:szCs w:val="26"/>
                      <w:lang w:val="uk-UA"/>
                    </w:rPr>
                  </w:pPr>
                  <w:r w:rsidRPr="00AC4740">
                    <w:rPr>
                      <w:sz w:val="26"/>
                      <w:szCs w:val="26"/>
                      <w:lang w:val="uk-UA"/>
                    </w:rPr>
                    <w:t>- вміння працювати в команді;</w:t>
                  </w:r>
                </w:p>
                <w:p w:rsidR="001E1446" w:rsidRPr="00AC4740" w:rsidRDefault="003943AA" w:rsidP="003943AA">
                  <w:pPr>
                    <w:pStyle w:val="a6"/>
                    <w:rPr>
                      <w:sz w:val="26"/>
                      <w:szCs w:val="26"/>
                      <w:lang w:val="uk-UA"/>
                    </w:rPr>
                  </w:pPr>
                  <w:r w:rsidRPr="00AC4740">
                    <w:rPr>
                      <w:sz w:val="26"/>
                      <w:szCs w:val="26"/>
                      <w:lang w:val="uk-UA"/>
                    </w:rPr>
                    <w:t>- вміння ефективної координації з іншими;</w:t>
                  </w:r>
                </w:p>
                <w:p w:rsidR="003943AA" w:rsidRPr="00AC4740" w:rsidRDefault="003943AA" w:rsidP="003943AA">
                  <w:pPr>
                    <w:pStyle w:val="a6"/>
                    <w:rPr>
                      <w:sz w:val="26"/>
                      <w:szCs w:val="26"/>
                      <w:lang w:val="uk-UA"/>
                    </w:rPr>
                  </w:pPr>
                  <w:r w:rsidRPr="00AC4740">
                    <w:rPr>
                      <w:sz w:val="26"/>
                      <w:szCs w:val="26"/>
                      <w:lang w:val="uk-UA"/>
                    </w:rPr>
                    <w:t>- виконання плану змін та покращень;</w:t>
                  </w:r>
                </w:p>
                <w:p w:rsidR="003943AA" w:rsidRPr="00AC4740" w:rsidRDefault="003943AA" w:rsidP="003943AA">
                  <w:pPr>
                    <w:pStyle w:val="a6"/>
                    <w:rPr>
                      <w:color w:val="000000"/>
                      <w:sz w:val="26"/>
                      <w:szCs w:val="26"/>
                      <w:shd w:val="clear" w:color="auto" w:fill="FFFFFF"/>
                      <w:lang w:val="uk-UA"/>
                    </w:rPr>
                  </w:pPr>
                  <w:r w:rsidRPr="00AC4740">
                    <w:rPr>
                      <w:sz w:val="26"/>
                      <w:szCs w:val="26"/>
                      <w:lang w:val="uk-UA"/>
                    </w:rPr>
                    <w:t>- здатність приймати зміни та змінюватися.</w:t>
                  </w:r>
                </w:p>
              </w:tc>
            </w:tr>
            <w:tr w:rsidR="001E1446" w:rsidRPr="00AC4740" w:rsidTr="001E1446">
              <w:trPr>
                <w:trHeight w:val="691"/>
              </w:trPr>
              <w:tc>
                <w:tcPr>
                  <w:tcW w:w="3916" w:type="dxa"/>
                  <w:tcBorders>
                    <w:top w:val="single" w:sz="4" w:space="0" w:color="auto"/>
                    <w:left w:val="single" w:sz="4" w:space="0" w:color="auto"/>
                    <w:bottom w:val="single" w:sz="4" w:space="0" w:color="auto"/>
                    <w:right w:val="single" w:sz="4" w:space="0" w:color="auto"/>
                  </w:tcBorders>
                </w:tcPr>
                <w:p w:rsidR="001E1446" w:rsidRPr="00AC4740" w:rsidRDefault="003943AA" w:rsidP="00BD6DA9">
                  <w:pPr>
                    <w:pStyle w:val="a6"/>
                    <w:rPr>
                      <w:sz w:val="26"/>
                      <w:szCs w:val="26"/>
                      <w:lang w:val="uk-UA"/>
                    </w:rPr>
                  </w:pPr>
                  <w:r w:rsidRPr="00AC4740">
                    <w:rPr>
                      <w:sz w:val="26"/>
                      <w:szCs w:val="26"/>
                      <w:lang w:val="uk-UA"/>
                    </w:rPr>
                    <w:t>3. Особистісні якості</w:t>
                  </w:r>
                </w:p>
              </w:tc>
              <w:tc>
                <w:tcPr>
                  <w:tcW w:w="5428" w:type="dxa"/>
                  <w:tcBorders>
                    <w:left w:val="single" w:sz="4" w:space="0" w:color="auto"/>
                    <w:right w:val="single" w:sz="4" w:space="0" w:color="auto"/>
                  </w:tcBorders>
                </w:tcPr>
                <w:p w:rsidR="003943AA" w:rsidRPr="00AC4740" w:rsidRDefault="001E1446" w:rsidP="003943AA">
                  <w:pPr>
                    <w:ind w:firstLine="34"/>
                    <w:jc w:val="both"/>
                    <w:rPr>
                      <w:sz w:val="26"/>
                      <w:szCs w:val="26"/>
                      <w:lang w:val="uk-UA" w:eastAsia="en-US"/>
                    </w:rPr>
                  </w:pPr>
                  <w:r w:rsidRPr="00AC4740">
                    <w:rPr>
                      <w:sz w:val="26"/>
                      <w:szCs w:val="26"/>
                      <w:lang w:val="uk-UA"/>
                    </w:rPr>
                    <w:t xml:space="preserve"> </w:t>
                  </w:r>
                  <w:r w:rsidR="003943AA" w:rsidRPr="00AC4740">
                    <w:rPr>
                      <w:sz w:val="26"/>
                      <w:szCs w:val="26"/>
                      <w:lang w:val="uk-UA" w:eastAsia="en-US"/>
                    </w:rPr>
                    <w:t>- комунікабельність;</w:t>
                  </w:r>
                </w:p>
                <w:p w:rsidR="003943AA" w:rsidRPr="00AC4740" w:rsidRDefault="003943AA" w:rsidP="003943AA">
                  <w:pPr>
                    <w:ind w:firstLine="34"/>
                    <w:jc w:val="both"/>
                    <w:rPr>
                      <w:sz w:val="26"/>
                      <w:szCs w:val="26"/>
                      <w:lang w:val="uk-UA" w:eastAsia="en-US"/>
                    </w:rPr>
                  </w:pPr>
                  <w:r w:rsidRPr="00AC4740">
                    <w:rPr>
                      <w:sz w:val="26"/>
                      <w:szCs w:val="26"/>
                      <w:lang w:val="uk-UA" w:eastAsia="en-US"/>
                    </w:rPr>
                    <w:t>- дисциплінованість;</w:t>
                  </w:r>
                </w:p>
                <w:p w:rsidR="003943AA" w:rsidRPr="00AC4740" w:rsidRDefault="003943AA" w:rsidP="003943AA">
                  <w:pPr>
                    <w:ind w:firstLine="34"/>
                    <w:jc w:val="both"/>
                    <w:rPr>
                      <w:sz w:val="26"/>
                      <w:szCs w:val="26"/>
                      <w:lang w:val="uk-UA" w:eastAsia="en-US"/>
                    </w:rPr>
                  </w:pPr>
                  <w:r w:rsidRPr="00AC4740">
                    <w:rPr>
                      <w:sz w:val="26"/>
                      <w:szCs w:val="26"/>
                      <w:lang w:val="uk-UA" w:eastAsia="en-US"/>
                    </w:rPr>
                    <w:t>- організованість;</w:t>
                  </w:r>
                </w:p>
                <w:p w:rsidR="001E1446" w:rsidRPr="00AC4740" w:rsidRDefault="003943AA" w:rsidP="003943AA">
                  <w:pPr>
                    <w:pStyle w:val="a6"/>
                    <w:rPr>
                      <w:sz w:val="26"/>
                      <w:szCs w:val="26"/>
                      <w:lang w:val="uk-UA"/>
                    </w:rPr>
                  </w:pPr>
                  <w:r w:rsidRPr="00AC4740">
                    <w:rPr>
                      <w:sz w:val="26"/>
                      <w:szCs w:val="26"/>
                      <w:lang w:val="uk-UA" w:eastAsia="en-US"/>
                    </w:rPr>
                    <w:t>-</w:t>
                  </w:r>
                  <w:r w:rsidRPr="00AC4740">
                    <w:rPr>
                      <w:sz w:val="26"/>
                      <w:szCs w:val="26"/>
                      <w:lang w:val="uk-UA"/>
                    </w:rPr>
                    <w:t xml:space="preserve"> пунктуальність.</w:t>
                  </w:r>
                </w:p>
              </w:tc>
            </w:tr>
          </w:tbl>
          <w:p w:rsidR="009705B7" w:rsidRPr="00AC4740" w:rsidRDefault="009705B7" w:rsidP="0033678A">
            <w:pPr>
              <w:jc w:val="center"/>
              <w:rPr>
                <w:b/>
                <w:sz w:val="26"/>
                <w:szCs w:val="26"/>
                <w:lang w:val="uk-UA"/>
              </w:rPr>
            </w:pPr>
          </w:p>
          <w:p w:rsidR="0033678A" w:rsidRPr="00AC4740" w:rsidRDefault="0033678A" w:rsidP="0033678A">
            <w:pPr>
              <w:jc w:val="center"/>
              <w:rPr>
                <w:b/>
                <w:sz w:val="26"/>
                <w:szCs w:val="26"/>
                <w:lang w:val="uk-UA"/>
              </w:rPr>
            </w:pPr>
            <w:r w:rsidRPr="00AC4740">
              <w:rPr>
                <w:b/>
                <w:sz w:val="26"/>
                <w:szCs w:val="26"/>
                <w:lang w:val="uk-UA"/>
              </w:rPr>
              <w:t>Професійні знання</w:t>
            </w:r>
          </w:p>
          <w:p w:rsidR="009705B7" w:rsidRPr="00AC4740" w:rsidRDefault="009705B7" w:rsidP="0033678A">
            <w:pPr>
              <w:jc w:val="center"/>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6"/>
              <w:gridCol w:w="5429"/>
            </w:tblGrid>
            <w:tr w:rsidR="00B02C38" w:rsidRPr="00AC4740" w:rsidTr="00B06D48">
              <w:trPr>
                <w:trHeight w:val="410"/>
              </w:trPr>
              <w:tc>
                <w:tcPr>
                  <w:tcW w:w="3916" w:type="dxa"/>
                  <w:tcBorders>
                    <w:top w:val="single" w:sz="4" w:space="0" w:color="auto"/>
                    <w:left w:val="single" w:sz="4" w:space="0" w:color="auto"/>
                    <w:bottom w:val="single" w:sz="4" w:space="0" w:color="auto"/>
                    <w:right w:val="single" w:sz="4" w:space="0" w:color="auto"/>
                  </w:tcBorders>
                </w:tcPr>
                <w:p w:rsidR="00B02C38" w:rsidRPr="00AC4740" w:rsidRDefault="00B02C38" w:rsidP="00B06D48">
                  <w:pPr>
                    <w:pStyle w:val="a5"/>
                    <w:spacing w:before="100" w:beforeAutospacing="1" w:after="100" w:afterAutospacing="1"/>
                    <w:ind w:left="0"/>
                    <w:rPr>
                      <w:sz w:val="26"/>
                      <w:szCs w:val="26"/>
                      <w:lang w:val="uk-UA"/>
                    </w:rPr>
                  </w:pPr>
                  <w:r w:rsidRPr="00AC4740">
                    <w:rPr>
                      <w:sz w:val="26"/>
                      <w:szCs w:val="26"/>
                      <w:lang w:val="uk-UA"/>
                    </w:rPr>
                    <w:t xml:space="preserve">Вимога </w:t>
                  </w:r>
                </w:p>
              </w:tc>
              <w:tc>
                <w:tcPr>
                  <w:tcW w:w="5429" w:type="dxa"/>
                  <w:tcBorders>
                    <w:top w:val="single" w:sz="4" w:space="0" w:color="auto"/>
                    <w:left w:val="single" w:sz="4" w:space="0" w:color="auto"/>
                    <w:right w:val="single" w:sz="4" w:space="0" w:color="auto"/>
                  </w:tcBorders>
                </w:tcPr>
                <w:p w:rsidR="00B02C38" w:rsidRPr="00AC4740" w:rsidRDefault="00B02C38" w:rsidP="00B02C38">
                  <w:pPr>
                    <w:pStyle w:val="a6"/>
                    <w:rPr>
                      <w:sz w:val="26"/>
                      <w:szCs w:val="26"/>
                      <w:lang w:val="uk-UA"/>
                    </w:rPr>
                  </w:pPr>
                  <w:r w:rsidRPr="00AC4740">
                    <w:rPr>
                      <w:sz w:val="26"/>
                      <w:szCs w:val="26"/>
                      <w:lang w:val="uk-UA"/>
                    </w:rPr>
                    <w:t>Компоненти вимоги</w:t>
                  </w:r>
                </w:p>
              </w:tc>
            </w:tr>
            <w:tr w:rsidR="00B02C38" w:rsidRPr="00AC4740" w:rsidTr="00B06D48">
              <w:trPr>
                <w:trHeight w:val="622"/>
              </w:trPr>
              <w:tc>
                <w:tcPr>
                  <w:tcW w:w="3916" w:type="dxa"/>
                  <w:tcBorders>
                    <w:top w:val="single" w:sz="4" w:space="0" w:color="auto"/>
                    <w:left w:val="single" w:sz="4" w:space="0" w:color="auto"/>
                    <w:bottom w:val="single" w:sz="4" w:space="0" w:color="auto"/>
                    <w:right w:val="single" w:sz="4" w:space="0" w:color="auto"/>
                  </w:tcBorders>
                </w:tcPr>
                <w:p w:rsidR="00B02C38" w:rsidRPr="00AC4740" w:rsidRDefault="00B02C38" w:rsidP="000B3C09">
                  <w:pPr>
                    <w:pStyle w:val="a5"/>
                    <w:numPr>
                      <w:ilvl w:val="0"/>
                      <w:numId w:val="12"/>
                    </w:numPr>
                    <w:spacing w:before="100" w:beforeAutospacing="1" w:after="100" w:afterAutospacing="1"/>
                    <w:ind w:left="0" w:firstLine="0"/>
                    <w:rPr>
                      <w:sz w:val="26"/>
                      <w:szCs w:val="26"/>
                      <w:lang w:val="uk-UA"/>
                    </w:rPr>
                  </w:pPr>
                  <w:r w:rsidRPr="00AC4740">
                    <w:rPr>
                      <w:sz w:val="26"/>
                      <w:szCs w:val="26"/>
                      <w:lang w:val="uk-UA"/>
                    </w:rPr>
                    <w:t>Знання законодавства</w:t>
                  </w:r>
                </w:p>
              </w:tc>
              <w:tc>
                <w:tcPr>
                  <w:tcW w:w="5429" w:type="dxa"/>
                  <w:tcBorders>
                    <w:left w:val="single" w:sz="4" w:space="0" w:color="auto"/>
                    <w:bottom w:val="single" w:sz="4" w:space="0" w:color="auto"/>
                    <w:right w:val="single" w:sz="4" w:space="0" w:color="auto"/>
                  </w:tcBorders>
                </w:tcPr>
                <w:p w:rsidR="00823FC9" w:rsidRPr="00AC4740" w:rsidRDefault="00823FC9" w:rsidP="00823FC9">
                  <w:pPr>
                    <w:pStyle w:val="a6"/>
                    <w:jc w:val="both"/>
                    <w:rPr>
                      <w:sz w:val="26"/>
                      <w:szCs w:val="26"/>
                      <w:lang w:val="uk-UA"/>
                    </w:rPr>
                  </w:pPr>
                  <w:r w:rsidRPr="00AC4740">
                    <w:rPr>
                      <w:sz w:val="26"/>
                      <w:szCs w:val="26"/>
                      <w:lang w:val="uk-UA"/>
                    </w:rPr>
                    <w:t>Знання:</w:t>
                  </w:r>
                </w:p>
                <w:p w:rsidR="000B3C09" w:rsidRPr="00AC4740" w:rsidRDefault="00B02C38" w:rsidP="00823FC9">
                  <w:pPr>
                    <w:pStyle w:val="a6"/>
                    <w:jc w:val="both"/>
                    <w:rPr>
                      <w:sz w:val="26"/>
                      <w:szCs w:val="26"/>
                      <w:lang w:val="uk-UA"/>
                    </w:rPr>
                  </w:pPr>
                  <w:r w:rsidRPr="00AC4740">
                    <w:rPr>
                      <w:sz w:val="26"/>
                      <w:szCs w:val="26"/>
                      <w:lang w:val="uk-UA"/>
                    </w:rPr>
                    <w:t>Конституції України</w:t>
                  </w:r>
                  <w:r w:rsidR="006845FF" w:rsidRPr="00AC4740">
                    <w:rPr>
                      <w:sz w:val="26"/>
                      <w:szCs w:val="26"/>
                      <w:lang w:val="uk-UA"/>
                    </w:rPr>
                    <w:t>;</w:t>
                  </w:r>
                </w:p>
                <w:p w:rsidR="000B3C09" w:rsidRPr="00AC4740" w:rsidRDefault="00B02C38" w:rsidP="00823FC9">
                  <w:pPr>
                    <w:pStyle w:val="a6"/>
                    <w:jc w:val="both"/>
                    <w:rPr>
                      <w:sz w:val="26"/>
                      <w:szCs w:val="26"/>
                      <w:lang w:val="uk-UA"/>
                    </w:rPr>
                  </w:pPr>
                  <w:r w:rsidRPr="00AC4740">
                    <w:rPr>
                      <w:sz w:val="26"/>
                      <w:szCs w:val="26"/>
                      <w:lang w:val="uk-UA"/>
                    </w:rPr>
                    <w:t>Закон</w:t>
                  </w:r>
                  <w:r w:rsidR="00906D3A" w:rsidRPr="00AC4740">
                    <w:rPr>
                      <w:sz w:val="26"/>
                      <w:szCs w:val="26"/>
                      <w:lang w:val="uk-UA"/>
                    </w:rPr>
                    <w:t>у України «</w:t>
                  </w:r>
                  <w:r w:rsidR="006845FF" w:rsidRPr="00AC4740">
                    <w:rPr>
                      <w:sz w:val="26"/>
                      <w:szCs w:val="26"/>
                      <w:lang w:val="uk-UA"/>
                    </w:rPr>
                    <w:t>Про державну службу</w:t>
                  </w:r>
                  <w:r w:rsidR="00906D3A" w:rsidRPr="00AC4740">
                    <w:rPr>
                      <w:sz w:val="26"/>
                      <w:szCs w:val="26"/>
                      <w:lang w:val="uk-UA"/>
                    </w:rPr>
                    <w:t>»</w:t>
                  </w:r>
                  <w:r w:rsidR="006845FF" w:rsidRPr="00AC4740">
                    <w:rPr>
                      <w:sz w:val="26"/>
                      <w:szCs w:val="26"/>
                      <w:lang w:val="uk-UA"/>
                    </w:rPr>
                    <w:t>;</w:t>
                  </w:r>
                  <w:r w:rsidRPr="00AC4740">
                    <w:rPr>
                      <w:sz w:val="26"/>
                      <w:szCs w:val="26"/>
                      <w:lang w:val="uk-UA"/>
                    </w:rPr>
                    <w:t xml:space="preserve"> </w:t>
                  </w:r>
                </w:p>
                <w:p w:rsidR="00B02C38" w:rsidRPr="00AC4740" w:rsidRDefault="00906D3A" w:rsidP="00823FC9">
                  <w:pPr>
                    <w:pStyle w:val="a6"/>
                    <w:jc w:val="both"/>
                    <w:rPr>
                      <w:sz w:val="26"/>
                      <w:szCs w:val="26"/>
                      <w:lang w:val="uk-UA"/>
                    </w:rPr>
                  </w:pPr>
                  <w:r w:rsidRPr="00AC4740">
                    <w:rPr>
                      <w:sz w:val="26"/>
                      <w:szCs w:val="26"/>
                      <w:lang w:val="uk-UA"/>
                    </w:rPr>
                    <w:t>Закону України «</w:t>
                  </w:r>
                  <w:r w:rsidR="00B02C38" w:rsidRPr="00AC4740">
                    <w:rPr>
                      <w:sz w:val="26"/>
                      <w:szCs w:val="26"/>
                      <w:lang w:val="uk-UA"/>
                    </w:rPr>
                    <w:t>Про запобігання корупції</w:t>
                  </w:r>
                  <w:r w:rsidRPr="00AC4740">
                    <w:rPr>
                      <w:sz w:val="26"/>
                      <w:szCs w:val="26"/>
                      <w:lang w:val="uk-UA"/>
                    </w:rPr>
                    <w:t>»</w:t>
                  </w:r>
                  <w:r w:rsidR="00B02C38" w:rsidRPr="00AC4740">
                    <w:rPr>
                      <w:sz w:val="26"/>
                      <w:szCs w:val="26"/>
                      <w:lang w:val="uk-UA"/>
                    </w:rPr>
                    <w:t>.</w:t>
                  </w:r>
                </w:p>
              </w:tc>
            </w:tr>
            <w:tr w:rsidR="0033678A" w:rsidRPr="00E877B8" w:rsidTr="00B06D48">
              <w:tc>
                <w:tcPr>
                  <w:tcW w:w="3916" w:type="dxa"/>
                  <w:tcBorders>
                    <w:top w:val="single" w:sz="4" w:space="0" w:color="auto"/>
                    <w:left w:val="single" w:sz="4" w:space="0" w:color="auto"/>
                    <w:bottom w:val="single" w:sz="4" w:space="0" w:color="auto"/>
                    <w:right w:val="single" w:sz="4" w:space="0" w:color="auto"/>
                  </w:tcBorders>
                </w:tcPr>
                <w:p w:rsidR="0033678A" w:rsidRPr="00AC4740" w:rsidRDefault="0033678A" w:rsidP="00B06D48">
                  <w:pPr>
                    <w:pStyle w:val="a5"/>
                    <w:numPr>
                      <w:ilvl w:val="0"/>
                      <w:numId w:val="12"/>
                    </w:numPr>
                    <w:spacing w:before="100" w:beforeAutospacing="1" w:after="100" w:afterAutospacing="1"/>
                    <w:ind w:left="122" w:firstLine="0"/>
                    <w:jc w:val="both"/>
                    <w:rPr>
                      <w:sz w:val="26"/>
                      <w:szCs w:val="26"/>
                      <w:lang w:val="uk-UA"/>
                    </w:rPr>
                  </w:pPr>
                  <w:r w:rsidRPr="00AC4740">
                    <w:rPr>
                      <w:sz w:val="26"/>
                      <w:szCs w:val="26"/>
                      <w:lang w:val="uk-UA"/>
                    </w:rPr>
                    <w:t>Знання спеціального законодавства, що пов’язане із знаннями та змістом роботи державного службовця відповідно до посадової інструкції (положення про структурний відділ)</w:t>
                  </w:r>
                </w:p>
              </w:tc>
              <w:tc>
                <w:tcPr>
                  <w:tcW w:w="5429" w:type="dxa"/>
                  <w:tcBorders>
                    <w:top w:val="single" w:sz="4" w:space="0" w:color="auto"/>
                    <w:left w:val="single" w:sz="4" w:space="0" w:color="auto"/>
                    <w:bottom w:val="single" w:sz="4" w:space="0" w:color="auto"/>
                    <w:right w:val="single" w:sz="4" w:space="0" w:color="auto"/>
                  </w:tcBorders>
                </w:tcPr>
                <w:p w:rsidR="00750705" w:rsidRPr="00AC4740" w:rsidRDefault="00750705" w:rsidP="0075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AC4740">
                    <w:rPr>
                      <w:sz w:val="26"/>
                      <w:szCs w:val="26"/>
                      <w:lang w:val="uk-UA"/>
                    </w:rPr>
                    <w:t>Знання:</w:t>
                  </w:r>
                </w:p>
                <w:p w:rsidR="00E877B8" w:rsidRDefault="00E877B8" w:rsidP="00C04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Pr>
                      <w:sz w:val="26"/>
                      <w:szCs w:val="26"/>
                      <w:lang w:val="uk-UA"/>
                    </w:rPr>
                    <w:t>Цивільного кодексу України;</w:t>
                  </w:r>
                </w:p>
                <w:p w:rsidR="00E877B8" w:rsidRDefault="00E877B8" w:rsidP="00E87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E877B8">
                    <w:rPr>
                      <w:sz w:val="26"/>
                      <w:szCs w:val="26"/>
                      <w:lang w:val="uk-UA"/>
                    </w:rPr>
                    <w:t>Господарського кодексу України</w:t>
                  </w:r>
                  <w:r>
                    <w:rPr>
                      <w:sz w:val="26"/>
                      <w:szCs w:val="26"/>
                      <w:lang w:val="uk-UA"/>
                    </w:rPr>
                    <w:t>;</w:t>
                  </w:r>
                </w:p>
                <w:p w:rsidR="00E877B8" w:rsidRDefault="00064174" w:rsidP="00E87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Pr>
                      <w:sz w:val="26"/>
                      <w:szCs w:val="26"/>
                      <w:lang w:val="uk-UA"/>
                    </w:rPr>
                    <w:t>Сімейного кодексу України;</w:t>
                  </w:r>
                </w:p>
                <w:p w:rsidR="00E877B8" w:rsidRDefault="00E877B8" w:rsidP="00E87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E877B8">
                    <w:rPr>
                      <w:sz w:val="26"/>
                      <w:szCs w:val="26"/>
                      <w:lang w:val="uk-UA"/>
                    </w:rPr>
                    <w:t>Житлового кодексу УРСР</w:t>
                  </w:r>
                  <w:r>
                    <w:rPr>
                      <w:sz w:val="26"/>
                      <w:szCs w:val="26"/>
                      <w:lang w:val="uk-UA"/>
                    </w:rPr>
                    <w:t>;</w:t>
                  </w:r>
                </w:p>
                <w:p w:rsidR="00E877B8" w:rsidRDefault="00E877B8" w:rsidP="00E87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E877B8">
                    <w:rPr>
                      <w:sz w:val="26"/>
                      <w:szCs w:val="26"/>
                      <w:lang w:val="uk-UA"/>
                    </w:rPr>
                    <w:t>Кодексу законів про працю України</w:t>
                  </w:r>
                  <w:r>
                    <w:rPr>
                      <w:sz w:val="26"/>
                      <w:szCs w:val="26"/>
                      <w:lang w:val="uk-UA"/>
                    </w:rPr>
                    <w:t>;</w:t>
                  </w:r>
                </w:p>
                <w:p w:rsidR="00E877B8" w:rsidRDefault="00E877B8" w:rsidP="00E87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E877B8">
                    <w:rPr>
                      <w:sz w:val="26"/>
                      <w:szCs w:val="26"/>
                      <w:lang w:val="uk-UA"/>
                    </w:rPr>
                    <w:t>Кодексу про</w:t>
                  </w:r>
                  <w:r>
                    <w:rPr>
                      <w:sz w:val="26"/>
                      <w:szCs w:val="26"/>
                      <w:lang w:val="uk-UA"/>
                    </w:rPr>
                    <w:t xml:space="preserve"> адміністративні правопорушення;</w:t>
                  </w:r>
                  <w:r w:rsidRPr="00E877B8">
                    <w:rPr>
                      <w:sz w:val="26"/>
                      <w:szCs w:val="26"/>
                      <w:lang w:val="uk-UA"/>
                    </w:rPr>
                    <w:t xml:space="preserve"> </w:t>
                  </w:r>
                </w:p>
                <w:p w:rsidR="00E877B8" w:rsidRDefault="00E877B8" w:rsidP="00E87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E877B8">
                    <w:rPr>
                      <w:sz w:val="26"/>
                      <w:szCs w:val="26"/>
                      <w:lang w:val="uk-UA"/>
                    </w:rPr>
                    <w:t>Цивільного процесуального кодексу України</w:t>
                  </w:r>
                  <w:r>
                    <w:rPr>
                      <w:sz w:val="26"/>
                      <w:szCs w:val="26"/>
                      <w:lang w:val="uk-UA"/>
                    </w:rPr>
                    <w:t>;</w:t>
                  </w:r>
                  <w:r w:rsidRPr="00E877B8">
                    <w:rPr>
                      <w:sz w:val="26"/>
                      <w:szCs w:val="26"/>
                      <w:lang w:val="uk-UA"/>
                    </w:rPr>
                    <w:t xml:space="preserve"> Господарського</w:t>
                  </w:r>
                  <w:r>
                    <w:rPr>
                      <w:sz w:val="26"/>
                      <w:szCs w:val="26"/>
                      <w:lang w:val="uk-UA"/>
                    </w:rPr>
                    <w:t xml:space="preserve"> процесуального кодексу України;</w:t>
                  </w:r>
                </w:p>
                <w:p w:rsidR="00CF2430" w:rsidRPr="00AC4740" w:rsidRDefault="00E877B8" w:rsidP="00E87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E877B8">
                    <w:rPr>
                      <w:sz w:val="26"/>
                      <w:szCs w:val="26"/>
                      <w:lang w:val="uk-UA"/>
                    </w:rPr>
                    <w:t>Кодексу адміністративного судочинства України.</w:t>
                  </w:r>
                </w:p>
              </w:tc>
            </w:tr>
          </w:tbl>
          <w:p w:rsidR="0033678A" w:rsidRPr="00AC4740" w:rsidRDefault="0033678A" w:rsidP="0033678A">
            <w:pPr>
              <w:rPr>
                <w:sz w:val="26"/>
                <w:szCs w:val="26"/>
                <w:lang w:val="uk-UA"/>
              </w:rPr>
            </w:pPr>
          </w:p>
        </w:tc>
      </w:tr>
    </w:tbl>
    <w:p w:rsidR="00A04988" w:rsidRPr="00AC4740" w:rsidRDefault="00A04988" w:rsidP="009D5F19">
      <w:pPr>
        <w:rPr>
          <w:sz w:val="26"/>
          <w:szCs w:val="26"/>
          <w:lang w:val="uk-UA"/>
        </w:rPr>
      </w:pPr>
      <w:bookmarkStart w:id="2" w:name="n263"/>
      <w:bookmarkEnd w:id="2"/>
    </w:p>
    <w:p w:rsidR="00A04988" w:rsidRPr="00AC4740" w:rsidRDefault="00A04988" w:rsidP="009D5F19">
      <w:pPr>
        <w:rPr>
          <w:sz w:val="26"/>
          <w:szCs w:val="26"/>
          <w:lang w:val="uk-UA"/>
        </w:rPr>
      </w:pPr>
    </w:p>
    <w:p w:rsidR="005F6604" w:rsidRPr="00AC4740" w:rsidRDefault="005F6604" w:rsidP="005F6604">
      <w:pPr>
        <w:rPr>
          <w:sz w:val="26"/>
          <w:szCs w:val="26"/>
          <w:lang w:val="uk-UA"/>
        </w:rPr>
      </w:pPr>
      <w:r w:rsidRPr="00AC4740">
        <w:rPr>
          <w:sz w:val="26"/>
          <w:szCs w:val="26"/>
          <w:lang w:val="uk-UA"/>
        </w:rPr>
        <w:t>Керівник апарату</w:t>
      </w:r>
      <w:r w:rsidRPr="00AC4740">
        <w:rPr>
          <w:sz w:val="26"/>
          <w:szCs w:val="26"/>
          <w:lang w:val="uk-UA"/>
        </w:rPr>
        <w:tab/>
      </w:r>
      <w:r w:rsidRPr="00AC4740">
        <w:rPr>
          <w:sz w:val="26"/>
          <w:szCs w:val="26"/>
          <w:lang w:val="uk-UA"/>
        </w:rPr>
        <w:tab/>
      </w:r>
      <w:r w:rsidRPr="00AC4740">
        <w:rPr>
          <w:sz w:val="26"/>
          <w:szCs w:val="26"/>
          <w:lang w:val="uk-UA"/>
        </w:rPr>
        <w:tab/>
      </w:r>
      <w:r w:rsidRPr="00AC4740">
        <w:rPr>
          <w:sz w:val="26"/>
          <w:szCs w:val="26"/>
          <w:lang w:val="uk-UA"/>
        </w:rPr>
        <w:tab/>
      </w:r>
      <w:r w:rsidRPr="00AC4740">
        <w:rPr>
          <w:sz w:val="26"/>
          <w:szCs w:val="26"/>
          <w:lang w:val="uk-UA"/>
        </w:rPr>
        <w:tab/>
      </w:r>
      <w:r w:rsidRPr="00AC4740">
        <w:rPr>
          <w:sz w:val="26"/>
          <w:szCs w:val="26"/>
          <w:lang w:val="uk-UA"/>
        </w:rPr>
        <w:tab/>
      </w:r>
      <w:r w:rsidRPr="00AC4740">
        <w:rPr>
          <w:sz w:val="26"/>
          <w:szCs w:val="26"/>
          <w:lang w:val="uk-UA"/>
        </w:rPr>
        <w:tab/>
      </w:r>
      <w:r w:rsidRPr="00AC4740">
        <w:rPr>
          <w:sz w:val="26"/>
          <w:szCs w:val="26"/>
          <w:lang w:val="uk-UA"/>
        </w:rPr>
        <w:tab/>
      </w:r>
      <w:r w:rsidR="00571B43" w:rsidRPr="00AC4740">
        <w:rPr>
          <w:sz w:val="26"/>
          <w:szCs w:val="26"/>
          <w:lang w:val="uk-UA"/>
        </w:rPr>
        <w:t xml:space="preserve"> Олена  ДОНЕЦЬ</w:t>
      </w:r>
    </w:p>
    <w:sectPr w:rsidR="005F6604" w:rsidRPr="00AC4740" w:rsidSect="000E3225">
      <w:headerReference w:type="default" r:id="rId8"/>
      <w:pgSz w:w="11906" w:h="16838"/>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D4" w:rsidRDefault="007F79D4" w:rsidP="00B06D48">
      <w:r>
        <w:separator/>
      </w:r>
    </w:p>
  </w:endnote>
  <w:endnote w:type="continuationSeparator" w:id="0">
    <w:p w:rsidR="007F79D4" w:rsidRDefault="007F79D4" w:rsidP="00B0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D4" w:rsidRDefault="007F79D4" w:rsidP="00B06D48">
      <w:r>
        <w:separator/>
      </w:r>
    </w:p>
  </w:footnote>
  <w:footnote w:type="continuationSeparator" w:id="0">
    <w:p w:rsidR="007F79D4" w:rsidRDefault="007F79D4" w:rsidP="00B0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382650"/>
      <w:docPartObj>
        <w:docPartGallery w:val="Page Numbers (Top of Page)"/>
        <w:docPartUnique/>
      </w:docPartObj>
    </w:sdtPr>
    <w:sdtEndPr/>
    <w:sdtContent>
      <w:p w:rsidR="001E1446" w:rsidRDefault="001E1446">
        <w:pPr>
          <w:pStyle w:val="a7"/>
          <w:jc w:val="center"/>
        </w:pPr>
        <w:r>
          <w:fldChar w:fldCharType="begin"/>
        </w:r>
        <w:r>
          <w:instrText>PAGE   \* MERGEFORMAT</w:instrText>
        </w:r>
        <w:r>
          <w:fldChar w:fldCharType="separate"/>
        </w:r>
        <w:r w:rsidR="00865A22">
          <w:rPr>
            <w:noProof/>
          </w:rPr>
          <w:t>4</w:t>
        </w:r>
        <w:r>
          <w:fldChar w:fldCharType="end"/>
        </w:r>
      </w:p>
    </w:sdtContent>
  </w:sdt>
  <w:p w:rsidR="001E1446" w:rsidRDefault="001E14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7F3"/>
    <w:multiLevelType w:val="hybridMultilevel"/>
    <w:tmpl w:val="F68AA156"/>
    <w:lvl w:ilvl="0" w:tplc="02E43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387FD8"/>
    <w:multiLevelType w:val="hybridMultilevel"/>
    <w:tmpl w:val="F2FAE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32333C"/>
    <w:multiLevelType w:val="hybridMultilevel"/>
    <w:tmpl w:val="40C66CB0"/>
    <w:lvl w:ilvl="0" w:tplc="9D648C70">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216F54"/>
    <w:multiLevelType w:val="hybridMultilevel"/>
    <w:tmpl w:val="B656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85F9B"/>
    <w:multiLevelType w:val="hybridMultilevel"/>
    <w:tmpl w:val="F2FAE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232553"/>
    <w:multiLevelType w:val="hybridMultilevel"/>
    <w:tmpl w:val="6204B684"/>
    <w:lvl w:ilvl="0" w:tplc="4E0EE75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C3D0D67"/>
    <w:multiLevelType w:val="hybridMultilevel"/>
    <w:tmpl w:val="E72878A8"/>
    <w:lvl w:ilvl="0" w:tplc="1B5AD11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4F61FA"/>
    <w:multiLevelType w:val="hybridMultilevel"/>
    <w:tmpl w:val="8B0CB3DC"/>
    <w:lvl w:ilvl="0" w:tplc="791802D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014974"/>
    <w:multiLevelType w:val="hybridMultilevel"/>
    <w:tmpl w:val="60FC1B7C"/>
    <w:lvl w:ilvl="0" w:tplc="AE769AD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F713A7"/>
    <w:multiLevelType w:val="hybridMultilevel"/>
    <w:tmpl w:val="27928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2B2"/>
    <w:multiLevelType w:val="hybridMultilevel"/>
    <w:tmpl w:val="F2FAE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7F0128"/>
    <w:multiLevelType w:val="hybridMultilevel"/>
    <w:tmpl w:val="E1669FA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2">
    <w:nsid w:val="5BF751C4"/>
    <w:multiLevelType w:val="hybridMultilevel"/>
    <w:tmpl w:val="BA723F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3706FAC"/>
    <w:multiLevelType w:val="hybridMultilevel"/>
    <w:tmpl w:val="715C5A18"/>
    <w:lvl w:ilvl="0" w:tplc="86087C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451FF0"/>
    <w:multiLevelType w:val="hybridMultilevel"/>
    <w:tmpl w:val="72D27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B720F5B"/>
    <w:multiLevelType w:val="hybridMultilevel"/>
    <w:tmpl w:val="9B3E03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C995003"/>
    <w:multiLevelType w:val="hybridMultilevel"/>
    <w:tmpl w:val="FB1884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6"/>
  </w:num>
  <w:num w:numId="5">
    <w:abstractNumId w:val="12"/>
  </w:num>
  <w:num w:numId="6">
    <w:abstractNumId w:val="4"/>
  </w:num>
  <w:num w:numId="7">
    <w:abstractNumId w:val="16"/>
  </w:num>
  <w:num w:numId="8">
    <w:abstractNumId w:val="1"/>
  </w:num>
  <w:num w:numId="9">
    <w:abstractNumId w:val="10"/>
  </w:num>
  <w:num w:numId="10">
    <w:abstractNumId w:val="8"/>
  </w:num>
  <w:num w:numId="11">
    <w:abstractNumId w:val="7"/>
  </w:num>
  <w:num w:numId="12">
    <w:abstractNumId w:val="14"/>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81"/>
    <w:rsid w:val="00017D71"/>
    <w:rsid w:val="00040335"/>
    <w:rsid w:val="00064174"/>
    <w:rsid w:val="00081994"/>
    <w:rsid w:val="000A1DE6"/>
    <w:rsid w:val="000B3C09"/>
    <w:rsid w:val="000C0239"/>
    <w:rsid w:val="000D2195"/>
    <w:rsid w:val="000D5F7D"/>
    <w:rsid w:val="000E3225"/>
    <w:rsid w:val="000F26CB"/>
    <w:rsid w:val="001279EC"/>
    <w:rsid w:val="001328F9"/>
    <w:rsid w:val="00152DC7"/>
    <w:rsid w:val="001618B8"/>
    <w:rsid w:val="00166C28"/>
    <w:rsid w:val="00180D97"/>
    <w:rsid w:val="001C7956"/>
    <w:rsid w:val="001E1446"/>
    <w:rsid w:val="00207DDF"/>
    <w:rsid w:val="0021147E"/>
    <w:rsid w:val="00246ECD"/>
    <w:rsid w:val="00296C40"/>
    <w:rsid w:val="002A733E"/>
    <w:rsid w:val="002B42E5"/>
    <w:rsid w:val="002B4448"/>
    <w:rsid w:val="002B50DA"/>
    <w:rsid w:val="002C69A9"/>
    <w:rsid w:val="002D35ED"/>
    <w:rsid w:val="002E6C45"/>
    <w:rsid w:val="002F0327"/>
    <w:rsid w:val="00317981"/>
    <w:rsid w:val="0033678A"/>
    <w:rsid w:val="003433EB"/>
    <w:rsid w:val="003455B0"/>
    <w:rsid w:val="0034586A"/>
    <w:rsid w:val="00374FCD"/>
    <w:rsid w:val="00390EC9"/>
    <w:rsid w:val="00390F87"/>
    <w:rsid w:val="003943AA"/>
    <w:rsid w:val="003B4037"/>
    <w:rsid w:val="003C55F5"/>
    <w:rsid w:val="003C593F"/>
    <w:rsid w:val="003E2D24"/>
    <w:rsid w:val="003F7114"/>
    <w:rsid w:val="0042020A"/>
    <w:rsid w:val="00422191"/>
    <w:rsid w:val="00461FC2"/>
    <w:rsid w:val="0046459D"/>
    <w:rsid w:val="004756A4"/>
    <w:rsid w:val="004B3F7D"/>
    <w:rsid w:val="004B4265"/>
    <w:rsid w:val="00505072"/>
    <w:rsid w:val="00515B10"/>
    <w:rsid w:val="00527B0D"/>
    <w:rsid w:val="0054442D"/>
    <w:rsid w:val="00571B43"/>
    <w:rsid w:val="00583887"/>
    <w:rsid w:val="00597E28"/>
    <w:rsid w:val="005C6794"/>
    <w:rsid w:val="005F6604"/>
    <w:rsid w:val="005F7745"/>
    <w:rsid w:val="00610078"/>
    <w:rsid w:val="006175C9"/>
    <w:rsid w:val="00634081"/>
    <w:rsid w:val="006376E1"/>
    <w:rsid w:val="00655B1F"/>
    <w:rsid w:val="00656588"/>
    <w:rsid w:val="00675421"/>
    <w:rsid w:val="00680CD3"/>
    <w:rsid w:val="006845FF"/>
    <w:rsid w:val="006A705D"/>
    <w:rsid w:val="006A7C6C"/>
    <w:rsid w:val="006C546B"/>
    <w:rsid w:val="006E3CC2"/>
    <w:rsid w:val="006F0B3C"/>
    <w:rsid w:val="00706E8B"/>
    <w:rsid w:val="00713C3F"/>
    <w:rsid w:val="007419D3"/>
    <w:rsid w:val="00750705"/>
    <w:rsid w:val="00785D21"/>
    <w:rsid w:val="007F79D4"/>
    <w:rsid w:val="00823FC9"/>
    <w:rsid w:val="008255C0"/>
    <w:rsid w:val="00827672"/>
    <w:rsid w:val="008535B6"/>
    <w:rsid w:val="00856491"/>
    <w:rsid w:val="00856B1E"/>
    <w:rsid w:val="00865A22"/>
    <w:rsid w:val="00867D12"/>
    <w:rsid w:val="008B29B4"/>
    <w:rsid w:val="008B5F0E"/>
    <w:rsid w:val="008F0CB9"/>
    <w:rsid w:val="00902B01"/>
    <w:rsid w:val="00906D3A"/>
    <w:rsid w:val="009445A3"/>
    <w:rsid w:val="009705B7"/>
    <w:rsid w:val="009743CC"/>
    <w:rsid w:val="009A57F0"/>
    <w:rsid w:val="009B454E"/>
    <w:rsid w:val="009C40D3"/>
    <w:rsid w:val="009D5F19"/>
    <w:rsid w:val="009F3C0F"/>
    <w:rsid w:val="00A04988"/>
    <w:rsid w:val="00A1218C"/>
    <w:rsid w:val="00A139A7"/>
    <w:rsid w:val="00A16785"/>
    <w:rsid w:val="00A40BDD"/>
    <w:rsid w:val="00A53593"/>
    <w:rsid w:val="00A90490"/>
    <w:rsid w:val="00AC2B27"/>
    <w:rsid w:val="00AC4740"/>
    <w:rsid w:val="00AD50B9"/>
    <w:rsid w:val="00B02C38"/>
    <w:rsid w:val="00B06D48"/>
    <w:rsid w:val="00B07D0C"/>
    <w:rsid w:val="00B2046F"/>
    <w:rsid w:val="00B247B7"/>
    <w:rsid w:val="00B31C1E"/>
    <w:rsid w:val="00B56A49"/>
    <w:rsid w:val="00B75D75"/>
    <w:rsid w:val="00B82129"/>
    <w:rsid w:val="00BD11B3"/>
    <w:rsid w:val="00BE5D45"/>
    <w:rsid w:val="00C04642"/>
    <w:rsid w:val="00C17919"/>
    <w:rsid w:val="00C24820"/>
    <w:rsid w:val="00C311AF"/>
    <w:rsid w:val="00C80B24"/>
    <w:rsid w:val="00C8272F"/>
    <w:rsid w:val="00C82DD9"/>
    <w:rsid w:val="00C9373E"/>
    <w:rsid w:val="00CB37A2"/>
    <w:rsid w:val="00CB4BF6"/>
    <w:rsid w:val="00CE77DC"/>
    <w:rsid w:val="00CF2430"/>
    <w:rsid w:val="00CF268D"/>
    <w:rsid w:val="00CF5E35"/>
    <w:rsid w:val="00D16185"/>
    <w:rsid w:val="00D1698E"/>
    <w:rsid w:val="00D42723"/>
    <w:rsid w:val="00D6202D"/>
    <w:rsid w:val="00DB1ED9"/>
    <w:rsid w:val="00DF6E8D"/>
    <w:rsid w:val="00E17981"/>
    <w:rsid w:val="00E273F9"/>
    <w:rsid w:val="00E34B22"/>
    <w:rsid w:val="00E5083A"/>
    <w:rsid w:val="00E56964"/>
    <w:rsid w:val="00E74AFD"/>
    <w:rsid w:val="00E877B8"/>
    <w:rsid w:val="00E933FD"/>
    <w:rsid w:val="00EB0656"/>
    <w:rsid w:val="00EB0D65"/>
    <w:rsid w:val="00EC1C6D"/>
    <w:rsid w:val="00EC3D2A"/>
    <w:rsid w:val="00EE018B"/>
    <w:rsid w:val="00EE6AFF"/>
    <w:rsid w:val="00F0785E"/>
    <w:rsid w:val="00F34DB9"/>
    <w:rsid w:val="00F74C34"/>
    <w:rsid w:val="00F76741"/>
    <w:rsid w:val="00FA57C1"/>
    <w:rsid w:val="00FB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81"/>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F19"/>
    <w:pPr>
      <w:spacing w:before="100" w:beforeAutospacing="1" w:after="100" w:afterAutospacing="1"/>
    </w:pPr>
    <w:rPr>
      <w:sz w:val="24"/>
      <w:szCs w:val="24"/>
    </w:rPr>
  </w:style>
  <w:style w:type="character" w:styleId="a4">
    <w:name w:val="Strong"/>
    <w:qFormat/>
    <w:rsid w:val="009D5F19"/>
    <w:rPr>
      <w:b/>
      <w:bCs/>
    </w:rPr>
  </w:style>
  <w:style w:type="paragraph" w:styleId="a5">
    <w:name w:val="List Paragraph"/>
    <w:basedOn w:val="a"/>
    <w:uiPriority w:val="34"/>
    <w:qFormat/>
    <w:rsid w:val="00E34B22"/>
    <w:pPr>
      <w:ind w:left="720"/>
      <w:contextualSpacing/>
    </w:pPr>
  </w:style>
  <w:style w:type="paragraph" w:styleId="a6">
    <w:name w:val="No Spacing"/>
    <w:uiPriority w:val="1"/>
    <w:qFormat/>
    <w:rsid w:val="00E34B22"/>
    <w:pPr>
      <w:spacing w:after="0" w:line="240" w:lineRule="auto"/>
    </w:pPr>
    <w:rPr>
      <w:rFonts w:ascii="Times New Roman" w:eastAsia="Times New Roman" w:hAnsi="Times New Roman" w:cs="Times New Roman"/>
      <w:sz w:val="28"/>
      <w:szCs w:val="20"/>
      <w:lang w:val="ru-RU" w:eastAsia="ru-RU"/>
    </w:rPr>
  </w:style>
  <w:style w:type="paragraph" w:styleId="a7">
    <w:name w:val="header"/>
    <w:basedOn w:val="a"/>
    <w:link w:val="a8"/>
    <w:uiPriority w:val="99"/>
    <w:unhideWhenUsed/>
    <w:rsid w:val="00B06D48"/>
    <w:pPr>
      <w:tabs>
        <w:tab w:val="center" w:pos="4677"/>
        <w:tab w:val="right" w:pos="9355"/>
      </w:tabs>
    </w:pPr>
  </w:style>
  <w:style w:type="character" w:customStyle="1" w:styleId="a8">
    <w:name w:val="Верхний колонтитул Знак"/>
    <w:basedOn w:val="a0"/>
    <w:link w:val="a7"/>
    <w:uiPriority w:val="99"/>
    <w:rsid w:val="00B06D48"/>
    <w:rPr>
      <w:rFonts w:ascii="Times New Roman" w:eastAsia="Times New Roman" w:hAnsi="Times New Roman" w:cs="Times New Roman"/>
      <w:sz w:val="28"/>
      <w:szCs w:val="20"/>
      <w:lang w:val="ru-RU" w:eastAsia="ru-RU"/>
    </w:rPr>
  </w:style>
  <w:style w:type="paragraph" w:styleId="a9">
    <w:name w:val="footer"/>
    <w:basedOn w:val="a"/>
    <w:link w:val="aa"/>
    <w:uiPriority w:val="99"/>
    <w:unhideWhenUsed/>
    <w:rsid w:val="00B06D48"/>
    <w:pPr>
      <w:tabs>
        <w:tab w:val="center" w:pos="4677"/>
        <w:tab w:val="right" w:pos="9355"/>
      </w:tabs>
    </w:pPr>
  </w:style>
  <w:style w:type="character" w:customStyle="1" w:styleId="aa">
    <w:name w:val="Нижний колонтитул Знак"/>
    <w:basedOn w:val="a0"/>
    <w:link w:val="a9"/>
    <w:uiPriority w:val="99"/>
    <w:rsid w:val="00B06D48"/>
    <w:rPr>
      <w:rFonts w:ascii="Times New Roman" w:eastAsia="Times New Roman" w:hAnsi="Times New Roman" w:cs="Times New Roman"/>
      <w:sz w:val="28"/>
      <w:szCs w:val="20"/>
      <w:lang w:val="ru-RU" w:eastAsia="ru-RU"/>
    </w:rPr>
  </w:style>
  <w:style w:type="table" w:styleId="ab">
    <w:name w:val="Table Grid"/>
    <w:basedOn w:val="a1"/>
    <w:uiPriority w:val="59"/>
    <w:rsid w:val="00D1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F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5F6604"/>
    <w:rPr>
      <w:rFonts w:ascii="Courier New" w:eastAsia="Times New Roman" w:hAnsi="Courier New" w:cs="Courier New"/>
      <w:sz w:val="20"/>
      <w:szCs w:val="20"/>
      <w:lang w:val="ru-RU" w:eastAsia="ru-RU"/>
    </w:rPr>
  </w:style>
  <w:style w:type="paragraph" w:styleId="ac">
    <w:name w:val="Body Text"/>
    <w:basedOn w:val="a"/>
    <w:link w:val="ad"/>
    <w:semiHidden/>
    <w:unhideWhenUsed/>
    <w:rsid w:val="00BE5D45"/>
    <w:pPr>
      <w:jc w:val="both"/>
    </w:pPr>
    <w:rPr>
      <w:szCs w:val="24"/>
    </w:rPr>
  </w:style>
  <w:style w:type="character" w:customStyle="1" w:styleId="ad">
    <w:name w:val="Основной текст Знак"/>
    <w:basedOn w:val="a0"/>
    <w:link w:val="ac"/>
    <w:semiHidden/>
    <w:rsid w:val="00BE5D45"/>
    <w:rPr>
      <w:rFonts w:ascii="Times New Roman" w:eastAsia="Times New Roman" w:hAnsi="Times New Roman" w:cs="Times New Roman"/>
      <w:sz w:val="28"/>
      <w:szCs w:val="24"/>
      <w:lang w:val="ru-RU" w:eastAsia="ru-RU"/>
    </w:rPr>
  </w:style>
  <w:style w:type="paragraph" w:styleId="ae">
    <w:name w:val="Balloon Text"/>
    <w:basedOn w:val="a"/>
    <w:link w:val="af"/>
    <w:uiPriority w:val="99"/>
    <w:semiHidden/>
    <w:unhideWhenUsed/>
    <w:rsid w:val="003C593F"/>
    <w:rPr>
      <w:rFonts w:ascii="Tahoma" w:hAnsi="Tahoma" w:cs="Tahoma"/>
      <w:sz w:val="16"/>
      <w:szCs w:val="16"/>
    </w:rPr>
  </w:style>
  <w:style w:type="character" w:customStyle="1" w:styleId="af">
    <w:name w:val="Текст выноски Знак"/>
    <w:basedOn w:val="a0"/>
    <w:link w:val="ae"/>
    <w:uiPriority w:val="99"/>
    <w:semiHidden/>
    <w:rsid w:val="003C593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81"/>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F19"/>
    <w:pPr>
      <w:spacing w:before="100" w:beforeAutospacing="1" w:after="100" w:afterAutospacing="1"/>
    </w:pPr>
    <w:rPr>
      <w:sz w:val="24"/>
      <w:szCs w:val="24"/>
    </w:rPr>
  </w:style>
  <w:style w:type="character" w:styleId="a4">
    <w:name w:val="Strong"/>
    <w:qFormat/>
    <w:rsid w:val="009D5F19"/>
    <w:rPr>
      <w:b/>
      <w:bCs/>
    </w:rPr>
  </w:style>
  <w:style w:type="paragraph" w:styleId="a5">
    <w:name w:val="List Paragraph"/>
    <w:basedOn w:val="a"/>
    <w:uiPriority w:val="34"/>
    <w:qFormat/>
    <w:rsid w:val="00E34B22"/>
    <w:pPr>
      <w:ind w:left="720"/>
      <w:contextualSpacing/>
    </w:pPr>
  </w:style>
  <w:style w:type="paragraph" w:styleId="a6">
    <w:name w:val="No Spacing"/>
    <w:uiPriority w:val="1"/>
    <w:qFormat/>
    <w:rsid w:val="00E34B22"/>
    <w:pPr>
      <w:spacing w:after="0" w:line="240" w:lineRule="auto"/>
    </w:pPr>
    <w:rPr>
      <w:rFonts w:ascii="Times New Roman" w:eastAsia="Times New Roman" w:hAnsi="Times New Roman" w:cs="Times New Roman"/>
      <w:sz w:val="28"/>
      <w:szCs w:val="20"/>
      <w:lang w:val="ru-RU" w:eastAsia="ru-RU"/>
    </w:rPr>
  </w:style>
  <w:style w:type="paragraph" w:styleId="a7">
    <w:name w:val="header"/>
    <w:basedOn w:val="a"/>
    <w:link w:val="a8"/>
    <w:uiPriority w:val="99"/>
    <w:unhideWhenUsed/>
    <w:rsid w:val="00B06D48"/>
    <w:pPr>
      <w:tabs>
        <w:tab w:val="center" w:pos="4677"/>
        <w:tab w:val="right" w:pos="9355"/>
      </w:tabs>
    </w:pPr>
  </w:style>
  <w:style w:type="character" w:customStyle="1" w:styleId="a8">
    <w:name w:val="Верхний колонтитул Знак"/>
    <w:basedOn w:val="a0"/>
    <w:link w:val="a7"/>
    <w:uiPriority w:val="99"/>
    <w:rsid w:val="00B06D48"/>
    <w:rPr>
      <w:rFonts w:ascii="Times New Roman" w:eastAsia="Times New Roman" w:hAnsi="Times New Roman" w:cs="Times New Roman"/>
      <w:sz w:val="28"/>
      <w:szCs w:val="20"/>
      <w:lang w:val="ru-RU" w:eastAsia="ru-RU"/>
    </w:rPr>
  </w:style>
  <w:style w:type="paragraph" w:styleId="a9">
    <w:name w:val="footer"/>
    <w:basedOn w:val="a"/>
    <w:link w:val="aa"/>
    <w:uiPriority w:val="99"/>
    <w:unhideWhenUsed/>
    <w:rsid w:val="00B06D48"/>
    <w:pPr>
      <w:tabs>
        <w:tab w:val="center" w:pos="4677"/>
        <w:tab w:val="right" w:pos="9355"/>
      </w:tabs>
    </w:pPr>
  </w:style>
  <w:style w:type="character" w:customStyle="1" w:styleId="aa">
    <w:name w:val="Нижний колонтитул Знак"/>
    <w:basedOn w:val="a0"/>
    <w:link w:val="a9"/>
    <w:uiPriority w:val="99"/>
    <w:rsid w:val="00B06D48"/>
    <w:rPr>
      <w:rFonts w:ascii="Times New Roman" w:eastAsia="Times New Roman" w:hAnsi="Times New Roman" w:cs="Times New Roman"/>
      <w:sz w:val="28"/>
      <w:szCs w:val="20"/>
      <w:lang w:val="ru-RU" w:eastAsia="ru-RU"/>
    </w:rPr>
  </w:style>
  <w:style w:type="table" w:styleId="ab">
    <w:name w:val="Table Grid"/>
    <w:basedOn w:val="a1"/>
    <w:uiPriority w:val="59"/>
    <w:rsid w:val="00D1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F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5F6604"/>
    <w:rPr>
      <w:rFonts w:ascii="Courier New" w:eastAsia="Times New Roman" w:hAnsi="Courier New" w:cs="Courier New"/>
      <w:sz w:val="20"/>
      <w:szCs w:val="20"/>
      <w:lang w:val="ru-RU" w:eastAsia="ru-RU"/>
    </w:rPr>
  </w:style>
  <w:style w:type="paragraph" w:styleId="ac">
    <w:name w:val="Body Text"/>
    <w:basedOn w:val="a"/>
    <w:link w:val="ad"/>
    <w:semiHidden/>
    <w:unhideWhenUsed/>
    <w:rsid w:val="00BE5D45"/>
    <w:pPr>
      <w:jc w:val="both"/>
    </w:pPr>
    <w:rPr>
      <w:szCs w:val="24"/>
    </w:rPr>
  </w:style>
  <w:style w:type="character" w:customStyle="1" w:styleId="ad">
    <w:name w:val="Основной текст Знак"/>
    <w:basedOn w:val="a0"/>
    <w:link w:val="ac"/>
    <w:semiHidden/>
    <w:rsid w:val="00BE5D45"/>
    <w:rPr>
      <w:rFonts w:ascii="Times New Roman" w:eastAsia="Times New Roman" w:hAnsi="Times New Roman" w:cs="Times New Roman"/>
      <w:sz w:val="28"/>
      <w:szCs w:val="24"/>
      <w:lang w:val="ru-RU" w:eastAsia="ru-RU"/>
    </w:rPr>
  </w:style>
  <w:style w:type="paragraph" w:styleId="ae">
    <w:name w:val="Balloon Text"/>
    <w:basedOn w:val="a"/>
    <w:link w:val="af"/>
    <w:uiPriority w:val="99"/>
    <w:semiHidden/>
    <w:unhideWhenUsed/>
    <w:rsid w:val="003C593F"/>
    <w:rPr>
      <w:rFonts w:ascii="Tahoma" w:hAnsi="Tahoma" w:cs="Tahoma"/>
      <w:sz w:val="16"/>
      <w:szCs w:val="16"/>
    </w:rPr>
  </w:style>
  <w:style w:type="character" w:customStyle="1" w:styleId="af">
    <w:name w:val="Текст выноски Знак"/>
    <w:basedOn w:val="a0"/>
    <w:link w:val="ae"/>
    <w:uiPriority w:val="99"/>
    <w:semiHidden/>
    <w:rsid w:val="003C593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5889">
      <w:bodyDiv w:val="1"/>
      <w:marLeft w:val="0"/>
      <w:marRight w:val="0"/>
      <w:marTop w:val="0"/>
      <w:marBottom w:val="0"/>
      <w:divBdr>
        <w:top w:val="none" w:sz="0" w:space="0" w:color="auto"/>
        <w:left w:val="none" w:sz="0" w:space="0" w:color="auto"/>
        <w:bottom w:val="none" w:sz="0" w:space="0" w:color="auto"/>
        <w:right w:val="none" w:sz="0" w:space="0" w:color="auto"/>
      </w:divBdr>
    </w:div>
    <w:div w:id="9490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4273</Words>
  <Characters>2437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Siroshtan</dc:creator>
  <cp:lastModifiedBy>Білецька Світлана Вікторівна</cp:lastModifiedBy>
  <cp:revision>10</cp:revision>
  <cp:lastPrinted>2019-10-28T09:12:00Z</cp:lastPrinted>
  <dcterms:created xsi:type="dcterms:W3CDTF">2019-10-25T12:48:00Z</dcterms:created>
  <dcterms:modified xsi:type="dcterms:W3CDTF">2019-10-28T14:11:00Z</dcterms:modified>
</cp:coreProperties>
</file>