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5B7" w:rsidRPr="00F165B7" w:rsidRDefault="00F165B7" w:rsidP="00F165B7">
      <w:pPr>
        <w:pStyle w:val="a3"/>
        <w:shd w:val="clear" w:color="auto" w:fill="FFFFFF"/>
        <w:spacing w:before="0" w:beforeAutospacing="0" w:after="0" w:afterAutospacing="0"/>
        <w:ind w:firstLine="567"/>
        <w:jc w:val="center"/>
        <w:rPr>
          <w:b/>
          <w:color w:val="212529"/>
          <w:sz w:val="28"/>
          <w:szCs w:val="28"/>
        </w:rPr>
      </w:pPr>
      <w:r w:rsidRPr="00F165B7">
        <w:rPr>
          <w:b/>
          <w:color w:val="212529"/>
          <w:sz w:val="28"/>
          <w:szCs w:val="28"/>
        </w:rPr>
        <w:t>Роль державного виконавця у виконавчому провадженні</w:t>
      </w:r>
    </w:p>
    <w:p w:rsidR="00F165B7" w:rsidRDefault="00F165B7" w:rsidP="000C7756">
      <w:pPr>
        <w:pStyle w:val="a3"/>
        <w:shd w:val="clear" w:color="auto" w:fill="FFFFFF"/>
        <w:spacing w:before="0" w:beforeAutospacing="0" w:after="0" w:afterAutospacing="0"/>
        <w:ind w:firstLine="567"/>
        <w:jc w:val="both"/>
        <w:rPr>
          <w:rFonts w:ascii="Helvetica" w:hAnsi="Helvetica" w:cs="Helvetica"/>
          <w:color w:val="212529"/>
        </w:rPr>
      </w:pPr>
    </w:p>
    <w:p w:rsidR="00F165B7" w:rsidRPr="00F165B7" w:rsidRDefault="000C7756" w:rsidP="000C7756">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Важливою ознакою у визначення ролі державного виконавця у виконавчому провадженні є наявність владних повноважень. Здійснюючи характеристику правового статусу державного виконавця, потрібно звернути увагу на організаційно – правовий аспект влади. У цьому розумінні її визначають як спосіб нав’язувати свою волю іншим суб’єктам і скеровувати її поведінку і дії у напрямі, який визначен</w:t>
      </w:r>
      <w:r w:rsidR="00F165B7" w:rsidRPr="00F165B7">
        <w:rPr>
          <w:color w:val="212529"/>
          <w:sz w:val="28"/>
          <w:szCs w:val="28"/>
        </w:rPr>
        <w:t xml:space="preserve">ий відповідно до правових </w:t>
      </w:r>
      <w:proofErr w:type="spellStart"/>
      <w:r w:rsidR="00F165B7" w:rsidRPr="00F165B7">
        <w:rPr>
          <w:color w:val="212529"/>
          <w:sz w:val="28"/>
          <w:szCs w:val="28"/>
        </w:rPr>
        <w:t>норм.</w:t>
      </w:r>
      <w:proofErr w:type="spellEnd"/>
    </w:p>
    <w:p w:rsidR="000C7756" w:rsidRPr="00F165B7" w:rsidRDefault="000C7756" w:rsidP="000C7756">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Основними обов’язками державних службовців, відповідно до Закону України «Про державну службу», є: додержання конституції України та інших актів законодавства України; забезпечення ефективної роботи та виконання завдань державних органів відповідно до їхньої компетенції, недопущення порушень прав і свобод людини та громадянина; безпосереднє виконання покладених на них службових обов’язків; своєчасне і точне виконання рішень державних органів чи посадових осіб, розпоряджень і вказівок своїх керівників; збереження державної таємниці, інформація про громадян, що стала їм відомою під час виконання обов’язків державної служби, а також іншої інформації, яка згідно із законодавством не підлягає розголошенню; постійне вдосконалення організації своєї роботи і підвищення професійної кваліфікації; сумлінне виконання своїх службових обов’язків, ініціатива і творчість у роботі. Також державний службовець не має права виконувати іншої роботи, яка йому перешкоджає якісно здійснювати свої повноваження. При виконанні своїх посадових обов’язків він зобов’язаний дотримуватися принципу неупередженості і не має право виявляти прихильність до окремих громадян чи юридичних осіб.                                                       </w:t>
      </w:r>
    </w:p>
    <w:p w:rsidR="00F165B7"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Одночасно державний виконавець перебуває під захистом закону. Держава гарантує захист здоров’я, честі, гідності, житла, майна державних виконавців та членів їх сімей від злочинних посягань та інших протиправних дій. Образа державного виконавця, опір, погроза, насильство, інші дії, які перешкоджають виконанню покладених на нього обов’язків, тягнуть за собою як адміністративну, так і у випадках і порядку, передбачених законом, – кримінальну відповідальність. Державні виконавці, які потребують поліпшення житлових умов, забезпечуються житлом у першочерговому. Кабінет Міністрів України встановлює порядок та умови страхування державних виконавців. Фінансування і матеріальне забезпечення діяльності державних виконавців здійснюються за рахунок коштів Державного бюджету України. Штатна чисельність, порядок та норми їх матеріального забезпечення і діяльності встановлюються Кабінетом Міністрів України за поданням Міністерства юстиції України. Міністерства юстиції України затверджує зразок єдиного посвідчення, які видаються державним виконав</w:t>
      </w:r>
      <w:r w:rsidR="00F165B7" w:rsidRPr="00F165B7">
        <w:rPr>
          <w:color w:val="212529"/>
          <w:sz w:val="28"/>
          <w:szCs w:val="28"/>
        </w:rPr>
        <w:t>цям.  </w:t>
      </w:r>
    </w:p>
    <w:p w:rsidR="00F165B7"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Державний виконавець, приватний виконавець під час здійснення професійної діяльності є незалежними, керуються принципом верховенства права та діють виключно відповідно до закону.</w:t>
      </w:r>
    </w:p>
    <w:p w:rsidR="00F165B7"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 xml:space="preserve">Законом забороняється втручання державних органів, органів влади Автономної Республіки Крим, органів місцевого самоврядування, їхніх посадових і службових осіб, політичних партій, громадських об’єднань, інших </w:t>
      </w:r>
      <w:r w:rsidRPr="00F165B7">
        <w:rPr>
          <w:color w:val="212529"/>
          <w:sz w:val="28"/>
          <w:szCs w:val="28"/>
        </w:rPr>
        <w:lastRenderedPageBreak/>
        <w:t>осіб у діяльність державного виконавця, приватного виконавця з примусового виконання р</w:t>
      </w:r>
      <w:r w:rsidR="00F165B7" w:rsidRPr="00F165B7">
        <w:rPr>
          <w:color w:val="212529"/>
          <w:sz w:val="28"/>
          <w:szCs w:val="28"/>
        </w:rPr>
        <w:t>ішень.</w:t>
      </w:r>
    </w:p>
    <w:p w:rsidR="000C7756"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Опір державному виконавцю чи приватному виконавцю, заподіяння тілесних ушкоджень, насильство або погроза застосування насильства стосовно них, їхніх близьких родичів, а також умисне знищення чи пошкодження їхнього майна у зв’язку з примусовим виконанням рішень державним виконавцем чи приватним виконавцем тягнуть за собою відповідальність, установлену законом. Така сама відповідальність настає у разі вчинення цих правопорушень стосовно особи після її звільнення з посади державного виконавця чи припинення діяльності приватного виконавця та стосовно їхніх близьких родичів у зв’язку з примусовим виконанням нею рішень у минулому.                                                      </w:t>
      </w:r>
    </w:p>
    <w:p w:rsidR="000C7756" w:rsidRPr="00F165B7" w:rsidRDefault="000C7756" w:rsidP="000C7756">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Забороняється проведення огляду, розголошення, витребування чи вилучення документів виконавчого провадження, крім випадків, передбачених законом. Зазначена заборона не поширюється на випадки проведення перевірок органів державної виконавчої служби та діяльності приватних виконавців, а також проведення перевірок законності виконавчого провадження в порядку, визначеному Міністерством юстиції України.   Працівник органу державної виконавчої служби користується правами і виконує обов’язки, передбачені законом України «Про виконавче провадження».                </w:t>
      </w:r>
    </w:p>
    <w:p w:rsidR="00F165B7"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Виконавець зобов’язаний вживати передбачених цим Законом заходів щодо примусового виконання рішень, неупереджено, ефективно, своєчасно і в повному обсязі вчиняти вико</w:t>
      </w:r>
      <w:r w:rsidR="00F165B7" w:rsidRPr="00F165B7">
        <w:rPr>
          <w:color w:val="212529"/>
          <w:sz w:val="28"/>
          <w:szCs w:val="28"/>
        </w:rPr>
        <w:t>навчі дії для цього повинен:</w:t>
      </w:r>
    </w:p>
    <w:p w:rsidR="00F165B7"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здійснювати заходи примусового виконання рішень у спосіб та в порядку, які встановлені виконавчим документом і цим Законо</w:t>
      </w:r>
      <w:r w:rsidR="00F165B7" w:rsidRPr="00F165B7">
        <w:rPr>
          <w:color w:val="212529"/>
          <w:sz w:val="28"/>
          <w:szCs w:val="28"/>
        </w:rPr>
        <w:t>м;</w:t>
      </w:r>
    </w:p>
    <w:p w:rsidR="00F165B7"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надавати сторонам виконавчого провадження, їхнім представникам та прокурору як учаснику виконавчого провадження можливість ознайомитися з матеріалами виконавчого проваджен</w:t>
      </w:r>
      <w:r w:rsidR="00F165B7" w:rsidRPr="00F165B7">
        <w:rPr>
          <w:color w:val="212529"/>
          <w:sz w:val="28"/>
          <w:szCs w:val="28"/>
        </w:rPr>
        <w:t>ня;</w:t>
      </w:r>
    </w:p>
    <w:p w:rsid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розглядати в установлені законом строки заяви сторін, інших учасників виконавчого провадження та</w:t>
      </w:r>
      <w:r w:rsidR="00F165B7">
        <w:rPr>
          <w:color w:val="212529"/>
          <w:sz w:val="28"/>
          <w:szCs w:val="28"/>
        </w:rPr>
        <w:t xml:space="preserve"> їхні клопотання;</w:t>
      </w:r>
    </w:p>
    <w:p w:rsidR="00F165B7" w:rsidRPr="00F165B7" w:rsidRDefault="000C7756" w:rsidP="00F165B7">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заявляти в установленому порядку про самовідвід за наявності обставин, пе</w:t>
      </w:r>
      <w:r w:rsidR="00F165B7" w:rsidRPr="00F165B7">
        <w:rPr>
          <w:color w:val="212529"/>
          <w:sz w:val="28"/>
          <w:szCs w:val="28"/>
        </w:rPr>
        <w:t>редбачених цим Законом;</w:t>
      </w:r>
    </w:p>
    <w:p w:rsidR="00F165B7" w:rsidRPr="00F165B7" w:rsidRDefault="000C7756" w:rsidP="000C7756">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роз’яснювати сторонам та іншим учасникам виконавчого провадження їхні права та обов’язки.</w:t>
      </w:r>
    </w:p>
    <w:p w:rsidR="00F165B7" w:rsidRDefault="000C7756" w:rsidP="000C7756">
      <w:pPr>
        <w:pStyle w:val="a3"/>
        <w:shd w:val="clear" w:color="auto" w:fill="FFFFFF"/>
        <w:spacing w:before="0" w:beforeAutospacing="0" w:after="0" w:afterAutospacing="0"/>
        <w:ind w:firstLine="567"/>
        <w:jc w:val="both"/>
        <w:rPr>
          <w:color w:val="212529"/>
          <w:sz w:val="28"/>
          <w:szCs w:val="28"/>
        </w:rPr>
      </w:pPr>
      <w:r w:rsidRPr="00F165B7">
        <w:rPr>
          <w:color w:val="212529"/>
          <w:sz w:val="28"/>
          <w:szCs w:val="28"/>
        </w:rPr>
        <w:t xml:space="preserve">         </w:t>
      </w:r>
    </w:p>
    <w:p w:rsidR="00F165B7" w:rsidRDefault="00F165B7" w:rsidP="00F165B7">
      <w:pPr>
        <w:pStyle w:val="a4"/>
        <w:jc w:val="both"/>
        <w:rPr>
          <w:rFonts w:ascii="Times New Roman" w:hAnsi="Times New Roman" w:cs="Times New Roman"/>
          <w:sz w:val="24"/>
          <w:szCs w:val="24"/>
        </w:rPr>
      </w:pPr>
      <w:r w:rsidRPr="00F165B7">
        <w:rPr>
          <w:rFonts w:ascii="Times New Roman" w:hAnsi="Times New Roman" w:cs="Times New Roman"/>
          <w:sz w:val="24"/>
          <w:szCs w:val="24"/>
        </w:rPr>
        <w:t>Дарницький районний</w:t>
      </w:r>
    </w:p>
    <w:p w:rsidR="00F165B7" w:rsidRPr="00F165B7" w:rsidRDefault="00F165B7" w:rsidP="00F165B7">
      <w:pPr>
        <w:pStyle w:val="a4"/>
        <w:jc w:val="both"/>
        <w:rPr>
          <w:rFonts w:ascii="Times New Roman" w:hAnsi="Times New Roman" w:cs="Times New Roman"/>
          <w:sz w:val="24"/>
          <w:szCs w:val="24"/>
        </w:rPr>
      </w:pPr>
      <w:r w:rsidRPr="00F165B7">
        <w:rPr>
          <w:rFonts w:ascii="Times New Roman" w:hAnsi="Times New Roman" w:cs="Times New Roman"/>
          <w:sz w:val="24"/>
          <w:szCs w:val="24"/>
        </w:rPr>
        <w:t>відділ державної виконавчої служби</w:t>
      </w:r>
    </w:p>
    <w:p w:rsidR="00F165B7" w:rsidRDefault="00F165B7" w:rsidP="00F165B7">
      <w:pPr>
        <w:pStyle w:val="a4"/>
        <w:jc w:val="both"/>
        <w:rPr>
          <w:rFonts w:ascii="Times New Roman" w:hAnsi="Times New Roman" w:cs="Times New Roman"/>
          <w:sz w:val="24"/>
          <w:szCs w:val="24"/>
        </w:rPr>
      </w:pPr>
      <w:r w:rsidRPr="00F165B7">
        <w:rPr>
          <w:rFonts w:ascii="Times New Roman" w:hAnsi="Times New Roman" w:cs="Times New Roman"/>
          <w:sz w:val="24"/>
          <w:szCs w:val="24"/>
        </w:rPr>
        <w:t>Головного територіального</w:t>
      </w:r>
    </w:p>
    <w:p w:rsidR="000C7756" w:rsidRPr="00F165B7" w:rsidRDefault="00F165B7" w:rsidP="00F165B7">
      <w:pPr>
        <w:pStyle w:val="a4"/>
        <w:jc w:val="both"/>
        <w:rPr>
          <w:rFonts w:ascii="Times New Roman" w:hAnsi="Times New Roman" w:cs="Times New Roman"/>
          <w:sz w:val="24"/>
          <w:szCs w:val="24"/>
        </w:rPr>
      </w:pPr>
      <w:r w:rsidRPr="00F165B7">
        <w:rPr>
          <w:rFonts w:ascii="Times New Roman" w:hAnsi="Times New Roman" w:cs="Times New Roman"/>
          <w:sz w:val="24"/>
          <w:szCs w:val="24"/>
        </w:rPr>
        <w:t>управління ю</w:t>
      </w:r>
      <w:r>
        <w:rPr>
          <w:rFonts w:ascii="Times New Roman" w:hAnsi="Times New Roman" w:cs="Times New Roman"/>
          <w:sz w:val="24"/>
          <w:szCs w:val="24"/>
        </w:rPr>
        <w:t xml:space="preserve">стиції у місті </w:t>
      </w:r>
      <w:r w:rsidRPr="00F165B7">
        <w:rPr>
          <w:rFonts w:ascii="Times New Roman" w:hAnsi="Times New Roman" w:cs="Times New Roman"/>
          <w:sz w:val="24"/>
          <w:szCs w:val="24"/>
        </w:rPr>
        <w:t>Києві</w:t>
      </w:r>
    </w:p>
    <w:p w:rsidR="002518E6" w:rsidRPr="00F165B7" w:rsidRDefault="002518E6" w:rsidP="00F165B7">
      <w:pPr>
        <w:spacing w:after="0" w:line="240" w:lineRule="auto"/>
        <w:ind w:firstLine="567"/>
        <w:rPr>
          <w:rFonts w:ascii="Times New Roman" w:hAnsi="Times New Roman" w:cs="Times New Roman"/>
          <w:sz w:val="24"/>
          <w:szCs w:val="24"/>
        </w:rPr>
      </w:pPr>
    </w:p>
    <w:sectPr w:rsidR="002518E6" w:rsidRPr="00F165B7"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7756"/>
    <w:rsid w:val="00016B33"/>
    <w:rsid w:val="000B3FD7"/>
    <w:rsid w:val="000C7756"/>
    <w:rsid w:val="00130361"/>
    <w:rsid w:val="001441F1"/>
    <w:rsid w:val="00162B2B"/>
    <w:rsid w:val="002518E6"/>
    <w:rsid w:val="00274A02"/>
    <w:rsid w:val="00372FC6"/>
    <w:rsid w:val="003A7011"/>
    <w:rsid w:val="003A729E"/>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165B7"/>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775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F165B7"/>
    <w:pPr>
      <w:spacing w:after="0" w:line="240" w:lineRule="auto"/>
    </w:pPr>
  </w:style>
</w:styles>
</file>

<file path=word/webSettings.xml><?xml version="1.0" encoding="utf-8"?>
<w:webSettings xmlns:r="http://schemas.openxmlformats.org/officeDocument/2006/relationships" xmlns:w="http://schemas.openxmlformats.org/wordprocessingml/2006/main">
  <w:divs>
    <w:div w:id="82053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3441</Words>
  <Characters>1962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2019-11-05T14:50:00Z</dcterms:created>
  <dcterms:modified xsi:type="dcterms:W3CDTF">2019-11-05T15:08:00Z</dcterms:modified>
</cp:coreProperties>
</file>