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FA" w:rsidRDefault="004A07FA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615FCC" w:rsidRPr="0028134E" w:rsidTr="00AA4672">
        <w:tc>
          <w:tcPr>
            <w:tcW w:w="4644" w:type="dxa"/>
          </w:tcPr>
          <w:p w:rsidR="00615FCC" w:rsidRPr="003B3C72" w:rsidRDefault="00615FCC" w:rsidP="00AA4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FCC" w:rsidRPr="003B3C72" w:rsidRDefault="00615FCC" w:rsidP="00AA4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</w:p>
          <w:p w:rsidR="00615FCC" w:rsidRPr="003B3C72" w:rsidRDefault="00615FCC" w:rsidP="00AA467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 управління (центру) надання</w:t>
            </w:r>
          </w:p>
          <w:p w:rsidR="00615FCC" w:rsidRPr="003B3C72" w:rsidRDefault="00615FCC" w:rsidP="00AA467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адміністративних послуг Печерської</w:t>
            </w:r>
          </w:p>
          <w:p w:rsidR="00615FCC" w:rsidRPr="003B3C72" w:rsidRDefault="00615FCC" w:rsidP="00AA467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в місті Києві державної</w:t>
            </w:r>
          </w:p>
          <w:p w:rsidR="00615FCC" w:rsidRPr="003B3C72" w:rsidRDefault="00615FCC" w:rsidP="00AA4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</w:p>
          <w:p w:rsidR="00615FCC" w:rsidRPr="003B3C72" w:rsidRDefault="00615FCC" w:rsidP="00F20F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F20F86" w:rsidRPr="00F20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грудня</w:t>
            </w:r>
            <w:r w:rsidRPr="00F20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року  </w:t>
            </w:r>
            <w:r w:rsidR="009B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bookmarkStart w:id="0" w:name="_GoBack"/>
            <w:bookmarkEnd w:id="0"/>
            <w:r w:rsidR="009B192C" w:rsidRPr="009B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</w:tbl>
    <w:p w:rsidR="004A07FA" w:rsidRDefault="004A07FA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7FA" w:rsidRDefault="004A07FA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7B9" w:rsidRDefault="008D47B9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УМОВИ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проведення конкурсу на зайняття посади </w:t>
      </w:r>
    </w:p>
    <w:p w:rsidR="008D47B9" w:rsidRDefault="00EB6876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головного спеціаліста</w:t>
      </w:r>
      <w:r w:rsidR="00876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юридичного сектору</w:t>
      </w:r>
      <w:r w:rsidR="00876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D4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управління (центру) надання адміністративних послуг Печерської районної в місті Києві державної</w:t>
      </w:r>
      <w:r w:rsidR="008D47B9">
        <w:rPr>
          <w:rFonts w:ascii="Times New Roman" w:hAnsi="Times New Roman" w:cstheme="minorHAnsi"/>
          <w:b/>
          <w:i/>
          <w:color w:val="000000"/>
          <w:spacing w:val="-1"/>
          <w:sz w:val="28"/>
          <w:szCs w:val="28"/>
        </w:rPr>
        <w:t xml:space="preserve"> </w:t>
      </w:r>
      <w:r w:rsidR="008D4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адміністрації (категорія «В»)</w:t>
      </w:r>
    </w:p>
    <w:p w:rsidR="008D47B9" w:rsidRDefault="008D47B9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7B9" w:rsidRDefault="008D47B9" w:rsidP="008D47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966"/>
        <w:gridCol w:w="950"/>
        <w:gridCol w:w="42"/>
        <w:gridCol w:w="6192"/>
        <w:gridCol w:w="45"/>
      </w:tblGrid>
      <w:tr w:rsidR="008D47B9" w:rsidTr="008D47B9">
        <w:trPr>
          <w:gridAfter w:val="1"/>
          <w:wAfter w:w="45" w:type="dxa"/>
          <w:trHeight w:val="69"/>
        </w:trPr>
        <w:tc>
          <w:tcPr>
            <w:tcW w:w="9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7B9" w:rsidRDefault="008D47B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Загальні умови </w:t>
            </w:r>
          </w:p>
          <w:p w:rsidR="00465592" w:rsidRDefault="004655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15E05" w:rsidTr="00EB6876">
        <w:trPr>
          <w:gridAfter w:val="1"/>
          <w:wAfter w:w="45" w:type="dxa"/>
          <w:trHeight w:val="68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E05" w:rsidRDefault="0041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Посадові обов’язки 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08" w:rsidRDefault="00A52908" w:rsidP="00A529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претензійної та позовної роботи, здійснення контролю за її проведенням;</w:t>
            </w:r>
          </w:p>
          <w:p w:rsidR="00A52908" w:rsidRDefault="00A52908" w:rsidP="00A5290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участь у судових засіданнях;</w:t>
            </w:r>
          </w:p>
          <w:p w:rsidR="00A52908" w:rsidRDefault="00A52908" w:rsidP="00A5290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моніторинг нормативно-правових актів щодо їх відповідності стандартам у галузі надання адміністративних послуг;</w:t>
            </w:r>
          </w:p>
          <w:p w:rsidR="00A52908" w:rsidRDefault="00A52908" w:rsidP="00A5290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експертний аналіз проектів законів та інших нормативно-правових актів;</w:t>
            </w:r>
          </w:p>
          <w:p w:rsidR="00415E05" w:rsidRPr="00A52908" w:rsidRDefault="00E1036A" w:rsidP="00A5290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участь у розробці</w:t>
            </w:r>
            <w:r w:rsidR="00A52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ектів нормативно-правових актів.</w:t>
            </w:r>
          </w:p>
        </w:tc>
      </w:tr>
      <w:tr w:rsidR="00415E05" w:rsidTr="008D47B9">
        <w:trPr>
          <w:gridAfter w:val="1"/>
          <w:wAfter w:w="45" w:type="dxa"/>
          <w:trHeight w:val="21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E05" w:rsidRDefault="0041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Умови оплати праці 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E05" w:rsidRDefault="00415E0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посадовий оклад – </w:t>
            </w:r>
            <w:r w:rsidR="00EB6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грн. на місяць.;</w:t>
            </w:r>
          </w:p>
          <w:p w:rsidR="00415E05" w:rsidRDefault="00415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інші складові оплати праці державного службовця відповідно до статті 50 Закону України «Про державну службу» та постанови Кабінету Міністрів України від 18.01.2017 №15 «Питання оплати праці працівників державних органів»</w:t>
            </w:r>
          </w:p>
        </w:tc>
      </w:tr>
      <w:tr w:rsidR="00415E05" w:rsidTr="008D47B9">
        <w:trPr>
          <w:gridAfter w:val="1"/>
          <w:wAfter w:w="45" w:type="dxa"/>
          <w:trHeight w:val="6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E05" w:rsidRDefault="0041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E05" w:rsidRDefault="00415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безстроково</w:t>
            </w:r>
          </w:p>
        </w:tc>
      </w:tr>
      <w:tr w:rsidR="00415E05" w:rsidTr="008D47B9">
        <w:trPr>
          <w:gridAfter w:val="1"/>
          <w:wAfter w:w="45" w:type="dxa"/>
          <w:trHeight w:val="6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E05" w:rsidRDefault="0041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Pr="00EA74A4" w:rsidRDefault="00E1036A" w:rsidP="00E1036A">
            <w:pPr>
              <w:pStyle w:val="a3"/>
              <w:numPr>
                <w:ilvl w:val="0"/>
                <w:numId w:val="2"/>
              </w:numPr>
              <w:ind w:left="-108"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 xml:space="preserve">заява про участь у конкурсі із зазначенням основних мотивів щодо зайняття посади державної служби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 246 (в редакції постанови Кабінету Міністрів України від 25 вересня 2019 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року № 844). 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резюме за формою згідно з додатком 21 Порядку проведення конкурсу на зайняття посад державної служби, затвердженого постановою Кабінету Міністрів України від 25 березня 2016 року № 246 (в редакції постанови Кабінету Міністрів України від 25 вересня 2019 року № 844), в якому обов'язково зазначається така інформація: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прізвище, ім'я, по батькові кандидата;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реквізити документа, що посвідчує особу та підтверджує громадянство України;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підтвердження наявності відповідного ступеня вищої освіти;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підтвердження рівня вільного володіння державною мовою;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відомості про стаж роботи, стаж державної служби (за наявності), досвід роботи на відповідних посадах.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Примітка 1. 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рік, її повторне подання не вимагається.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Примітка 2. 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ння, досвіду роботи, професійної компетентності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, репутації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 xml:space="preserve"> (характеристики, рекомендації, наукові публікації тощо).</w:t>
            </w:r>
          </w:p>
          <w:p w:rsidR="00E1036A" w:rsidRPr="00000256" w:rsidRDefault="00E1036A" w:rsidP="00E1036A">
            <w:pPr>
              <w:pStyle w:val="a3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6">
              <w:rPr>
                <w:rFonts w:ascii="Times New Roman" w:hAnsi="Times New Roman" w:cs="Times New Roman"/>
                <w:sz w:val="28"/>
                <w:szCs w:val="28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  <w:p w:rsidR="00E1036A" w:rsidRPr="000D76F0" w:rsidRDefault="00E1036A" w:rsidP="000D76F0">
            <w:pPr>
              <w:pStyle w:val="a3"/>
              <w:ind w:firstLine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6F0">
              <w:rPr>
                <w:rFonts w:ascii="Times New Roman" w:hAnsi="Times New Roman" w:cs="Times New Roman"/>
                <w:sz w:val="28"/>
                <w:szCs w:val="28"/>
              </w:rPr>
              <w:t>Термін прийняття документів:</w:t>
            </w:r>
          </w:p>
          <w:p w:rsidR="00415E05" w:rsidRPr="00AA4249" w:rsidRDefault="00E1036A" w:rsidP="000D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76F0">
              <w:rPr>
                <w:rFonts w:ascii="Times New Roman" w:hAnsi="Times New Roman" w:cs="Times New Roman"/>
                <w:sz w:val="28"/>
                <w:szCs w:val="28"/>
              </w:rPr>
              <w:t xml:space="preserve">до 18 год. 00 хв. </w:t>
            </w:r>
            <w:r w:rsidR="0070638A" w:rsidRPr="000D76F0">
              <w:rPr>
                <w:rFonts w:ascii="Times New Roman" w:hAnsi="Times New Roman" w:cs="Times New Roman"/>
                <w:sz w:val="28"/>
                <w:szCs w:val="28"/>
              </w:rPr>
              <w:t>26 грудня</w:t>
            </w:r>
            <w:r w:rsidRPr="000D76F0">
              <w:rPr>
                <w:rFonts w:ascii="Times New Roman" w:hAnsi="Times New Roman" w:cs="Times New Roman"/>
                <w:sz w:val="28"/>
                <w:szCs w:val="28"/>
              </w:rPr>
              <w:t xml:space="preserve"> 2019 року.</w:t>
            </w:r>
          </w:p>
        </w:tc>
      </w:tr>
      <w:tr w:rsidR="00E1036A" w:rsidTr="008D47B9">
        <w:trPr>
          <w:gridAfter w:val="1"/>
          <w:wAfter w:w="45" w:type="dxa"/>
          <w:trHeight w:val="6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Додаткові (необов’язкові документи)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 w:rsidP="00AA467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374">
              <w:rPr>
                <w:rFonts w:ascii="Times New Roman" w:hAnsi="Times New Roman" w:cs="Times New Roman"/>
                <w:sz w:val="28"/>
                <w:szCs w:val="28"/>
              </w:rPr>
              <w:t xml:space="preserve">Особа з інвалідністю, яка бажає взяти участь у конкурсі та потребує у зв'язку з цим розумного пристосування, подає заяву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 246 (в редакції постанови Кабінету Міністрів України від 25 вересня 2019 року </w:t>
            </w:r>
            <w:r w:rsidRPr="00423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 844) про забезпечення в установленому порядку розумного пристосування.</w:t>
            </w:r>
          </w:p>
        </w:tc>
      </w:tr>
      <w:tr w:rsidR="00E1036A" w:rsidTr="00615FCC">
        <w:trPr>
          <w:gridAfter w:val="1"/>
          <w:wAfter w:w="45" w:type="dxa"/>
          <w:trHeight w:val="33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Місце, час  і дата початку проведення перевірки володіння іноземною мовою, яка є однією з офіційних мов Ради Європи/тестування 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 w:rsidP="00E1036A">
            <w:pPr>
              <w:tabs>
                <w:tab w:val="left" w:pos="3330"/>
              </w:tabs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E1036A" w:rsidRPr="00035E3A" w:rsidRDefault="0070638A" w:rsidP="00E1036A">
            <w:pPr>
              <w:tabs>
                <w:tab w:val="left" w:pos="3330"/>
              </w:tabs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січня</w:t>
            </w:r>
            <w:r w:rsidR="00E1036A" w:rsidRPr="00035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року о 10 год. 00 хв.</w:t>
            </w:r>
          </w:p>
          <w:p w:rsidR="00E1036A" w:rsidRPr="00926344" w:rsidRDefault="00E1036A" w:rsidP="00E1036A">
            <w:pPr>
              <w:tabs>
                <w:tab w:val="left" w:pos="3330"/>
              </w:tabs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E1036A" w:rsidRDefault="00E1036A" w:rsidP="00E103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Київ, вул. Михайла Омеляновича - Павленка, 15,</w:t>
            </w:r>
          </w:p>
          <w:p w:rsidR="00E1036A" w:rsidRDefault="00E1036A" w:rsidP="007063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423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(вул. Суворова, 15),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6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423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поверх, </w:t>
            </w:r>
            <w:r w:rsidR="0070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(актовий зал)</w:t>
            </w:r>
          </w:p>
        </w:tc>
      </w:tr>
      <w:tr w:rsidR="00E1036A" w:rsidTr="00615FCC">
        <w:trPr>
          <w:gridAfter w:val="1"/>
          <w:wAfter w:w="45" w:type="dxa"/>
          <w:trHeight w:val="185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 w:rsidP="00615FCC">
            <w:pPr>
              <w:tabs>
                <w:tab w:val="left" w:pos="3330"/>
              </w:tabs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036A" w:rsidRDefault="00E1036A" w:rsidP="00E1036A">
            <w:pPr>
              <w:tabs>
                <w:tab w:val="left" w:pos="3330"/>
              </w:tabs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Бевзюк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Тетяна Петрівна</w:t>
            </w:r>
          </w:p>
          <w:p w:rsidR="00E1036A" w:rsidRPr="004B2971" w:rsidRDefault="00E1036A" w:rsidP="00E1036A">
            <w:pPr>
              <w:tabs>
                <w:tab w:val="left" w:pos="3330"/>
              </w:tabs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1036A" w:rsidRDefault="00E1036A" w:rsidP="00E1036A">
            <w:pPr>
              <w:spacing w:after="0"/>
              <w:jc w:val="center"/>
              <w:rPr>
                <w:rFonts w:ascii="Times New Roman" w:hAnsi="Times New Roman" w:cstheme="minorHAnsi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theme="minorHAnsi"/>
                <w:sz w:val="27"/>
                <w:szCs w:val="27"/>
              </w:rPr>
              <w:t>тел</w:t>
            </w:r>
            <w:proofErr w:type="spellEnd"/>
            <w:r>
              <w:rPr>
                <w:rFonts w:ascii="Times New Roman" w:hAnsi="Times New Roman" w:cstheme="minorHAnsi"/>
                <w:sz w:val="27"/>
                <w:szCs w:val="27"/>
              </w:rPr>
              <w:t>. +38 (044) 280-04-67</w:t>
            </w:r>
          </w:p>
          <w:p w:rsidR="00E1036A" w:rsidRPr="005D61D1" w:rsidRDefault="00E1036A" w:rsidP="00E1036A">
            <w:pPr>
              <w:spacing w:after="0"/>
              <w:jc w:val="center"/>
              <w:rPr>
                <w:rFonts w:ascii="Times New Roman" w:hAnsi="Times New Roman" w:cstheme="minorHAnsi"/>
                <w:sz w:val="27"/>
                <w:szCs w:val="27"/>
              </w:rPr>
            </w:pPr>
          </w:p>
          <w:p w:rsidR="00E1036A" w:rsidRDefault="00E1036A" w:rsidP="00E1036A">
            <w:pPr>
              <w:spacing w:after="0"/>
              <w:jc w:val="center"/>
              <w:rPr>
                <w:rFonts w:ascii="Times New Roman" w:hAnsi="Times New Roman" w:cstheme="minorHAnsi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B29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B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B29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B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7" w:history="1">
              <w:r w:rsidRPr="00D22E26">
                <w:rPr>
                  <w:rStyle w:val="a7"/>
                  <w:rFonts w:ascii="Times New Roman" w:eastAsia="Times New Roman" w:hAnsi="Times New Roman" w:cs="Times New Roman"/>
                  <w:sz w:val="28"/>
                  <w:szCs w:val="20"/>
                  <w:lang w:val="en-US" w:eastAsia="ru-RU"/>
                </w:rPr>
                <w:t>bevziuktat</w:t>
              </w:r>
              <w:r w:rsidRPr="000E24E6">
                <w:rPr>
                  <w:rStyle w:val="a7"/>
                  <w:rFonts w:ascii="Times New Roman" w:eastAsia="Times New Roman" w:hAnsi="Times New Roman" w:cs="Times New Roman"/>
                  <w:sz w:val="28"/>
                  <w:szCs w:val="20"/>
                  <w:lang w:val="ru-RU" w:eastAsia="ru-RU"/>
                </w:rPr>
                <w:t>@</w:t>
              </w:r>
              <w:r w:rsidRPr="00D22E26">
                <w:rPr>
                  <w:rStyle w:val="a7"/>
                  <w:rFonts w:ascii="Times New Roman" w:eastAsia="Times New Roman" w:hAnsi="Times New Roman" w:cs="Times New Roman"/>
                  <w:sz w:val="28"/>
                  <w:szCs w:val="20"/>
                  <w:lang w:val="en-US" w:eastAsia="ru-RU"/>
                </w:rPr>
                <w:t>ukr</w:t>
              </w:r>
              <w:r w:rsidRPr="000E24E6">
                <w:rPr>
                  <w:rStyle w:val="a7"/>
                  <w:rFonts w:ascii="Times New Roman" w:eastAsia="Times New Roman" w:hAnsi="Times New Roman" w:cs="Times New Roman"/>
                  <w:sz w:val="28"/>
                  <w:szCs w:val="20"/>
                  <w:lang w:val="ru-RU" w:eastAsia="ru-RU"/>
                </w:rPr>
                <w:t>.</w:t>
              </w:r>
              <w:r w:rsidRPr="00D22E26">
                <w:rPr>
                  <w:rStyle w:val="a7"/>
                  <w:rFonts w:ascii="Times New Roman" w:eastAsia="Times New Roman" w:hAnsi="Times New Roman" w:cs="Times New Roman"/>
                  <w:sz w:val="28"/>
                  <w:szCs w:val="20"/>
                  <w:lang w:val="en-US" w:eastAsia="ru-RU"/>
                </w:rPr>
                <w:t>net</w:t>
              </w:r>
            </w:hyperlink>
          </w:p>
        </w:tc>
      </w:tr>
      <w:tr w:rsidR="00E1036A" w:rsidTr="008D47B9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E1036A" w:rsidTr="008D47B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Освіта</w:t>
            </w:r>
          </w:p>
        </w:tc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Pr="004255E9" w:rsidRDefault="00E1036A" w:rsidP="0042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255E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вища освіта </w:t>
            </w:r>
            <w:r w:rsidRPr="004255E9">
              <w:rPr>
                <w:rFonts w:ascii="Times New Roman" w:hAnsi="Times New Roman" w:cs="Times New Roman"/>
                <w:sz w:val="28"/>
                <w:szCs w:val="28"/>
              </w:rPr>
              <w:t>не нижче ступеня молодшого бакалавра або бакалавра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галузі знань «Право» </w:t>
            </w:r>
          </w:p>
        </w:tc>
      </w:tr>
      <w:tr w:rsidR="00E1036A" w:rsidTr="008D47B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Досвід роботи </w:t>
            </w:r>
          </w:p>
        </w:tc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 потребує</w:t>
            </w:r>
          </w:p>
        </w:tc>
      </w:tr>
      <w:tr w:rsidR="00E1036A" w:rsidTr="008D47B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Володіння державною мовою</w:t>
            </w:r>
          </w:p>
        </w:tc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вільне володіння державною мовою</w:t>
            </w:r>
          </w:p>
        </w:tc>
      </w:tr>
      <w:tr w:rsidR="00E1036A" w:rsidTr="008D47B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Володіння іноземною мовою</w:t>
            </w:r>
          </w:p>
        </w:tc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 потребує</w:t>
            </w:r>
          </w:p>
        </w:tc>
      </w:tr>
      <w:tr w:rsidR="00E1036A" w:rsidTr="008D47B9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Вимоги до компетентності </w:t>
            </w:r>
          </w:p>
        </w:tc>
      </w:tr>
      <w:tr w:rsidR="00E1036A" w:rsidTr="008D47B9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Вимога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Компонентні вимоги</w:t>
            </w:r>
          </w:p>
        </w:tc>
      </w:tr>
      <w:tr w:rsidR="00E1036A" w:rsidTr="00615FCC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Уміння працювати з комп’ютером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володіння комп’ютером – рівень досвідченого користувача;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вміння працювати з програмами Microsoft Office, інтернет-браузерами та пошуковими системами;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знання електронного документообігу та звітності.</w:t>
            </w:r>
          </w:p>
        </w:tc>
      </w:tr>
      <w:tr w:rsidR="00E1036A" w:rsidTr="00615FCC">
        <w:trPr>
          <w:trHeight w:val="122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Ділові якості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діалогове спілкування;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вміння розподіляти роботу;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вміння активно слухати;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автономність;</w:t>
            </w:r>
          </w:p>
          <w:p w:rsidR="00E1036A" w:rsidRPr="00AA1594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адаптивність;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стресостійкість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оперативність;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вміння визначати пріоритети;</w:t>
            </w:r>
          </w:p>
          <w:p w:rsidR="00E1036A" w:rsidRPr="00615FCC" w:rsidRDefault="00E1036A" w:rsidP="00615FCC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Pr="00615FC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міння працювати в команді.</w:t>
            </w:r>
          </w:p>
        </w:tc>
      </w:tr>
      <w:tr w:rsidR="00E1036A" w:rsidTr="00615FCC">
        <w:trPr>
          <w:trHeight w:val="199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Особистісні  якості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дисциплінованість;</w:t>
            </w:r>
          </w:p>
          <w:p w:rsidR="00E1036A" w:rsidRPr="00AA1594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відповідальність;</w:t>
            </w:r>
          </w:p>
          <w:p w:rsidR="00E1036A" w:rsidRPr="00AA1594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ініціативність;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комунікабельність;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неупередженість;</w:t>
            </w:r>
          </w:p>
          <w:p w:rsidR="00E1036A" w:rsidRDefault="00E1036A" w:rsidP="00615F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тактовність.</w:t>
            </w:r>
          </w:p>
        </w:tc>
      </w:tr>
      <w:tr w:rsidR="00E1036A" w:rsidTr="008D47B9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Професійні знання </w:t>
            </w:r>
          </w:p>
        </w:tc>
      </w:tr>
      <w:tr w:rsidR="00E1036A" w:rsidTr="008D47B9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Вимога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6A" w:rsidRDefault="00E103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Компоненти вимоги</w:t>
            </w:r>
          </w:p>
        </w:tc>
      </w:tr>
      <w:tr w:rsidR="00E1036A" w:rsidTr="008D47B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Знання законодавства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Конституція України;</w:t>
            </w:r>
          </w:p>
          <w:p w:rsidR="00E1036A" w:rsidRDefault="00E103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Закон України «Про державну службу»;</w:t>
            </w:r>
          </w:p>
          <w:p w:rsidR="00E1036A" w:rsidRPr="00615FCC" w:rsidRDefault="00E103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 w:rsidRPr="00AD51E9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«</w:t>
            </w:r>
            <w:r w:rsidRPr="00AD51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внесення змін до деяких законів України щодо перезавантаження влади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E1036A" w:rsidRDefault="00E103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Закон України «Про запобігання корупції»;</w:t>
            </w:r>
          </w:p>
        </w:tc>
      </w:tr>
      <w:tr w:rsidR="00E1036A" w:rsidTr="008D47B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Знання спеціального законодавства, що пов’язане із завданнями та змістом роботи держаного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Закон України «Про адміністративні послуги»;</w:t>
            </w:r>
          </w:p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Закон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«Про звернення громадян»;</w:t>
            </w:r>
          </w:p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Закон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«Про доступ до публічної інформації»;</w:t>
            </w:r>
          </w:p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Закон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«Про захист персональних даних»;</w:t>
            </w:r>
          </w:p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Цивільно процесуальний кодекс України;</w:t>
            </w:r>
          </w:p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Кримінальний кодекс України;</w:t>
            </w:r>
          </w:p>
          <w:p w:rsidR="000E24E6" w:rsidRDefault="000E24E6" w:rsidP="000E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Методичні, нормативні та інші матеріали органів влади; практику застосування законодавства і нормативних актів щодо напрямків діяльності управління (центру) надання адміністративних послуг.</w:t>
            </w:r>
          </w:p>
          <w:p w:rsidR="00E1036A" w:rsidRDefault="00E1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8D47B9" w:rsidRDefault="008D47B9" w:rsidP="008D47B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47B9" w:rsidRDefault="008D47B9" w:rsidP="008D47B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47B9" w:rsidRDefault="008D47B9" w:rsidP="008D47B9">
      <w:pPr>
        <w:rPr>
          <w:rFonts w:ascii="Times New Roman" w:hAnsi="Times New Roman" w:cstheme="minorHAnsi"/>
          <w:sz w:val="28"/>
        </w:rPr>
      </w:pPr>
    </w:p>
    <w:p w:rsidR="00A26BD8" w:rsidRDefault="00A26BD8"/>
    <w:sectPr w:rsidR="00A26B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52039"/>
    <w:multiLevelType w:val="hybridMultilevel"/>
    <w:tmpl w:val="E91096A6"/>
    <w:lvl w:ilvl="0" w:tplc="6F4C3230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6FF72B0F"/>
    <w:multiLevelType w:val="hybridMultilevel"/>
    <w:tmpl w:val="7CA09098"/>
    <w:lvl w:ilvl="0" w:tplc="2E861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35"/>
    <w:rsid w:val="00035E3A"/>
    <w:rsid w:val="000D76F0"/>
    <w:rsid w:val="000E24E6"/>
    <w:rsid w:val="001D20CB"/>
    <w:rsid w:val="001F2587"/>
    <w:rsid w:val="001F3FD5"/>
    <w:rsid w:val="00207EF6"/>
    <w:rsid w:val="00285E41"/>
    <w:rsid w:val="002D55DC"/>
    <w:rsid w:val="00376FA7"/>
    <w:rsid w:val="00396F2D"/>
    <w:rsid w:val="003B3C72"/>
    <w:rsid w:val="00415E05"/>
    <w:rsid w:val="004213E2"/>
    <w:rsid w:val="004255E9"/>
    <w:rsid w:val="00441AC6"/>
    <w:rsid w:val="00465592"/>
    <w:rsid w:val="004A07FA"/>
    <w:rsid w:val="004A4559"/>
    <w:rsid w:val="004A601E"/>
    <w:rsid w:val="005304C8"/>
    <w:rsid w:val="00532288"/>
    <w:rsid w:val="00555C1A"/>
    <w:rsid w:val="00615FCC"/>
    <w:rsid w:val="0070638A"/>
    <w:rsid w:val="00712CA4"/>
    <w:rsid w:val="007176A5"/>
    <w:rsid w:val="0082133F"/>
    <w:rsid w:val="00876AAD"/>
    <w:rsid w:val="008A24E1"/>
    <w:rsid w:val="008D47B9"/>
    <w:rsid w:val="008F303C"/>
    <w:rsid w:val="00926344"/>
    <w:rsid w:val="009B192C"/>
    <w:rsid w:val="00A26BD8"/>
    <w:rsid w:val="00A52908"/>
    <w:rsid w:val="00A86EA0"/>
    <w:rsid w:val="00AA4249"/>
    <w:rsid w:val="00CF635D"/>
    <w:rsid w:val="00D00B1C"/>
    <w:rsid w:val="00D219D3"/>
    <w:rsid w:val="00D45A05"/>
    <w:rsid w:val="00D55AC7"/>
    <w:rsid w:val="00E1036A"/>
    <w:rsid w:val="00EA7939"/>
    <w:rsid w:val="00EB6876"/>
    <w:rsid w:val="00EE63CE"/>
    <w:rsid w:val="00F16335"/>
    <w:rsid w:val="00F2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AC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15FC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15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AC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15FC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1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vziuktat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A86C-8D2E-4E15-8412-FC15F7D1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3827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Печерськ 31</dc:creator>
  <cp:lastModifiedBy>Оператор Печерськ 31</cp:lastModifiedBy>
  <cp:revision>53</cp:revision>
  <cp:lastPrinted>2019-12-12T09:25:00Z</cp:lastPrinted>
  <dcterms:created xsi:type="dcterms:W3CDTF">2018-12-05T13:10:00Z</dcterms:created>
  <dcterms:modified xsi:type="dcterms:W3CDTF">2019-12-12T09:38:00Z</dcterms:modified>
</cp:coreProperties>
</file>