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097D63" w:rsidRDefault="009D5F19" w:rsidP="00DC33FF">
      <w:pPr>
        <w:pStyle w:val="a3"/>
        <w:spacing w:before="0" w:beforeAutospacing="0" w:after="0" w:afterAutospacing="0" w:line="360" w:lineRule="auto"/>
        <w:ind w:left="5103"/>
        <w:rPr>
          <w:rStyle w:val="a4"/>
          <w:b w:val="0"/>
          <w:sz w:val="26"/>
          <w:szCs w:val="26"/>
          <w:lang w:val="uk-UA"/>
        </w:rPr>
      </w:pPr>
      <w:r w:rsidRPr="00097D63">
        <w:rPr>
          <w:rStyle w:val="a4"/>
          <w:b w:val="0"/>
          <w:sz w:val="26"/>
          <w:szCs w:val="26"/>
          <w:lang w:val="uk-UA"/>
        </w:rPr>
        <w:t>ЗАТВЕРДЖЕНО</w:t>
      </w:r>
    </w:p>
    <w:p w:rsidR="009D5F19" w:rsidRPr="00097D63" w:rsidRDefault="00675421" w:rsidP="00040BD8">
      <w:pPr>
        <w:pStyle w:val="a3"/>
        <w:spacing w:before="0" w:beforeAutospacing="0" w:after="0" w:afterAutospacing="0"/>
        <w:ind w:left="5103"/>
        <w:rPr>
          <w:rStyle w:val="a4"/>
          <w:b w:val="0"/>
          <w:sz w:val="26"/>
          <w:szCs w:val="26"/>
          <w:lang w:val="uk-UA"/>
        </w:rPr>
      </w:pPr>
      <w:r w:rsidRPr="00097D63">
        <w:rPr>
          <w:rStyle w:val="a4"/>
          <w:b w:val="0"/>
          <w:sz w:val="26"/>
          <w:szCs w:val="26"/>
          <w:lang w:val="uk-UA"/>
        </w:rPr>
        <w:t>Наказ</w:t>
      </w:r>
      <w:r w:rsidR="009D5F19" w:rsidRPr="00097D63">
        <w:rPr>
          <w:rStyle w:val="a4"/>
          <w:b w:val="0"/>
          <w:sz w:val="26"/>
          <w:szCs w:val="26"/>
          <w:lang w:val="uk-UA"/>
        </w:rPr>
        <w:t xml:space="preserve"> </w:t>
      </w:r>
      <w:r w:rsidR="00391BA3">
        <w:rPr>
          <w:rStyle w:val="a4"/>
          <w:b w:val="0"/>
          <w:sz w:val="26"/>
          <w:szCs w:val="26"/>
          <w:lang w:val="uk-UA"/>
        </w:rPr>
        <w:t xml:space="preserve">відділу культури, туризму та охорони культурної спадщини </w:t>
      </w:r>
      <w:r w:rsidR="009D5F19" w:rsidRPr="00097D63">
        <w:rPr>
          <w:rStyle w:val="a4"/>
          <w:b w:val="0"/>
          <w:sz w:val="26"/>
          <w:szCs w:val="26"/>
          <w:lang w:val="uk-UA"/>
        </w:rPr>
        <w:t xml:space="preserve">Печерської районної в місті Києві державної адміністрації </w:t>
      </w:r>
    </w:p>
    <w:p w:rsidR="00081994" w:rsidRPr="00097D63" w:rsidRDefault="00666F51" w:rsidP="00187DEF">
      <w:pPr>
        <w:ind w:left="5103"/>
        <w:rPr>
          <w:color w:val="000000" w:themeColor="text1"/>
          <w:sz w:val="26"/>
          <w:szCs w:val="26"/>
          <w:lang w:val="uk-UA"/>
        </w:rPr>
      </w:pPr>
      <w:bookmarkStart w:id="0" w:name="_GoBack"/>
      <w:r w:rsidRPr="00342A3F">
        <w:rPr>
          <w:color w:val="000000" w:themeColor="text1"/>
          <w:sz w:val="27"/>
          <w:szCs w:val="27"/>
          <w:lang w:val="uk-UA"/>
        </w:rPr>
        <w:t xml:space="preserve">від </w:t>
      </w:r>
      <w:r w:rsidR="00391BA3">
        <w:rPr>
          <w:color w:val="000000" w:themeColor="text1"/>
          <w:sz w:val="27"/>
          <w:szCs w:val="27"/>
          <w:lang w:val="uk-UA"/>
        </w:rPr>
        <w:t>11</w:t>
      </w:r>
      <w:r w:rsidRPr="00342A3F">
        <w:rPr>
          <w:color w:val="000000" w:themeColor="text1"/>
          <w:sz w:val="27"/>
          <w:szCs w:val="27"/>
          <w:lang w:val="uk-UA"/>
        </w:rPr>
        <w:t>.</w:t>
      </w:r>
      <w:r w:rsidR="00B32C42">
        <w:rPr>
          <w:color w:val="000000" w:themeColor="text1"/>
          <w:sz w:val="27"/>
          <w:szCs w:val="27"/>
          <w:lang w:val="uk-UA"/>
        </w:rPr>
        <w:t>1</w:t>
      </w:r>
      <w:r w:rsidR="00391BA3">
        <w:rPr>
          <w:color w:val="000000" w:themeColor="text1"/>
          <w:sz w:val="27"/>
          <w:szCs w:val="27"/>
          <w:lang w:val="uk-UA"/>
        </w:rPr>
        <w:t>2</w:t>
      </w:r>
      <w:r w:rsidRPr="00342A3F">
        <w:rPr>
          <w:color w:val="000000" w:themeColor="text1"/>
          <w:sz w:val="27"/>
          <w:szCs w:val="27"/>
          <w:lang w:val="uk-UA"/>
        </w:rPr>
        <w:t xml:space="preserve">.2019 № </w:t>
      </w:r>
      <w:bookmarkEnd w:id="0"/>
      <w:r w:rsidR="00107D9D">
        <w:rPr>
          <w:color w:val="000000" w:themeColor="text1"/>
          <w:sz w:val="27"/>
          <w:szCs w:val="27"/>
          <w:lang w:val="uk-UA"/>
        </w:rPr>
        <w:t>55</w:t>
      </w:r>
    </w:p>
    <w:p w:rsidR="00FB477C" w:rsidRPr="00097D63" w:rsidRDefault="00FB477C" w:rsidP="009D5F19">
      <w:pPr>
        <w:jc w:val="center"/>
        <w:rPr>
          <w:b/>
          <w:sz w:val="26"/>
          <w:szCs w:val="26"/>
          <w:lang w:val="uk-UA"/>
        </w:rPr>
      </w:pPr>
    </w:p>
    <w:p w:rsidR="009D5F19" w:rsidRPr="00097D63" w:rsidRDefault="009D5F19" w:rsidP="00D31605">
      <w:pPr>
        <w:jc w:val="center"/>
        <w:rPr>
          <w:b/>
          <w:sz w:val="26"/>
          <w:szCs w:val="26"/>
          <w:lang w:val="uk-UA"/>
        </w:rPr>
      </w:pPr>
      <w:r w:rsidRPr="00097D63">
        <w:rPr>
          <w:b/>
          <w:sz w:val="26"/>
          <w:szCs w:val="26"/>
          <w:lang w:val="uk-UA"/>
        </w:rPr>
        <w:t xml:space="preserve">УМОВИ </w:t>
      </w:r>
      <w:r w:rsidRPr="00097D63">
        <w:rPr>
          <w:b/>
          <w:sz w:val="26"/>
          <w:szCs w:val="26"/>
          <w:lang w:val="uk-UA"/>
        </w:rPr>
        <w:br/>
        <w:t xml:space="preserve">проведення конкурсу на посаду </w:t>
      </w:r>
      <w:r w:rsidR="00E36866" w:rsidRPr="00097D63">
        <w:rPr>
          <w:b/>
          <w:sz w:val="26"/>
          <w:szCs w:val="26"/>
          <w:lang w:val="uk-UA"/>
        </w:rPr>
        <w:t>начальника</w:t>
      </w:r>
      <w:r w:rsidR="00EE6AFF" w:rsidRPr="00097D63">
        <w:rPr>
          <w:b/>
          <w:sz w:val="26"/>
          <w:szCs w:val="26"/>
          <w:lang w:val="uk-UA"/>
        </w:rPr>
        <w:t xml:space="preserve"> відділу </w:t>
      </w:r>
      <w:r w:rsidR="00391BA3">
        <w:rPr>
          <w:b/>
          <w:sz w:val="26"/>
          <w:szCs w:val="26"/>
          <w:lang w:val="uk-UA"/>
        </w:rPr>
        <w:t>культури, туризму та охорони культурної спадщини</w:t>
      </w:r>
      <w:r w:rsidR="00347228" w:rsidRPr="00097D63">
        <w:rPr>
          <w:b/>
          <w:sz w:val="26"/>
          <w:szCs w:val="26"/>
          <w:lang w:val="uk-UA"/>
        </w:rPr>
        <w:t xml:space="preserve"> </w:t>
      </w:r>
      <w:r w:rsidRPr="00097D63">
        <w:rPr>
          <w:b/>
          <w:sz w:val="26"/>
          <w:szCs w:val="26"/>
          <w:lang w:val="uk-UA"/>
        </w:rPr>
        <w:t>Печерської районної в місті Києві державної ад</w:t>
      </w:r>
      <w:r w:rsidR="00906D3A" w:rsidRPr="00097D63">
        <w:rPr>
          <w:b/>
          <w:sz w:val="26"/>
          <w:szCs w:val="26"/>
          <w:lang w:val="uk-UA"/>
        </w:rPr>
        <w:t>міністрації (категорія «</w:t>
      </w:r>
      <w:r w:rsidR="00E36866" w:rsidRPr="00097D63">
        <w:rPr>
          <w:b/>
          <w:sz w:val="26"/>
          <w:szCs w:val="26"/>
          <w:lang w:val="uk-UA"/>
        </w:rPr>
        <w:t>Б</w:t>
      </w:r>
      <w:r w:rsidR="00906D3A" w:rsidRPr="00097D63">
        <w:rPr>
          <w:b/>
          <w:sz w:val="26"/>
          <w:szCs w:val="26"/>
          <w:lang w:val="uk-UA"/>
        </w:rPr>
        <w:t>»</w:t>
      </w:r>
      <w:r w:rsidRPr="00097D63">
        <w:rPr>
          <w:b/>
          <w:sz w:val="26"/>
          <w:szCs w:val="26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AF1E7E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AF1E7E" w:rsidRDefault="009D5F19" w:rsidP="009D5F19">
            <w:pPr>
              <w:jc w:val="center"/>
              <w:rPr>
                <w:b/>
                <w:sz w:val="26"/>
                <w:szCs w:val="26"/>
                <w:lang w:val="uk-UA"/>
              </w:rPr>
            </w:pPr>
            <w:bookmarkStart w:id="1" w:name="n196"/>
            <w:bookmarkEnd w:id="1"/>
            <w:r w:rsidRPr="00AF1E7E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32"/>
              <w:gridCol w:w="5712"/>
            </w:tblGrid>
            <w:tr w:rsidR="009D5F19" w:rsidRPr="00AF1E7E" w:rsidTr="006D26C0">
              <w:trPr>
                <w:trHeight w:val="826"/>
              </w:trPr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9D5F19" w:rsidP="009D5F19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BA3" w:rsidRPr="00AF1E7E" w:rsidRDefault="00E36866" w:rsidP="006D26C0">
                  <w:pPr>
                    <w:pStyle w:val="a6"/>
                    <w:ind w:left="33" w:firstLine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1.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ab/>
                    <w:t>Забезпечує організацію та координацію роботи відділу</w:t>
                  </w:r>
                  <w:r w:rsidR="00391BA3" w:rsidRPr="00AF1E7E">
                    <w:rPr>
                      <w:sz w:val="26"/>
                      <w:szCs w:val="26"/>
                      <w:lang w:val="uk-UA"/>
                    </w:rPr>
                    <w:t>.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6D26C0" w:rsidRPr="00AF1E7E" w:rsidRDefault="00E36866" w:rsidP="006D26C0">
                  <w:pPr>
                    <w:pStyle w:val="2"/>
                    <w:spacing w:after="0" w:line="240" w:lineRule="auto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2.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ab/>
                  </w:r>
                  <w:r w:rsidR="006D26C0" w:rsidRPr="00AF1E7E">
                    <w:rPr>
                      <w:sz w:val="26"/>
                      <w:szCs w:val="26"/>
                      <w:lang w:val="uk-UA"/>
                    </w:rPr>
                    <w:t>Здійснює контроль за дотриманням законодавства щодо реалізації державної політики у</w:t>
                  </w:r>
                  <w:r w:rsidR="006D26C0" w:rsidRPr="00AF1E7E">
                    <w:rPr>
                      <w:sz w:val="26"/>
                      <w:szCs w:val="26"/>
                    </w:rPr>
                    <w:t xml:space="preserve"> </w:t>
                  </w:r>
                  <w:r w:rsidR="006D26C0" w:rsidRPr="00AF1E7E">
                    <w:rPr>
                      <w:sz w:val="26"/>
                      <w:szCs w:val="26"/>
                      <w:lang w:val="uk-UA"/>
                    </w:rPr>
                    <w:t>сфері культури, туризму та охорони культурної спадщини.</w:t>
                  </w:r>
                </w:p>
                <w:p w:rsidR="006D26C0" w:rsidRPr="00AF1E7E" w:rsidRDefault="006D26C0" w:rsidP="006D26C0">
                  <w:pPr>
                    <w:jc w:val="both"/>
                    <w:rPr>
                      <w:bCs/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bCs/>
                      <w:sz w:val="26"/>
                      <w:szCs w:val="26"/>
                      <w:lang w:val="uk-UA"/>
                    </w:rPr>
                    <w:t>3.  Аналізує та оцінює стан справ та діяльність закладів культури.</w:t>
                  </w:r>
                </w:p>
                <w:p w:rsidR="006D26C0" w:rsidRPr="00AF1E7E" w:rsidRDefault="006D26C0" w:rsidP="006D26C0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4. Надає організаційно-методичну допомогу закладам культури.</w:t>
                  </w:r>
                </w:p>
                <w:p w:rsidR="006D26C0" w:rsidRPr="00AF1E7E" w:rsidRDefault="006D26C0" w:rsidP="006D26C0">
                  <w:pPr>
                    <w:pStyle w:val="2"/>
                    <w:spacing w:after="0" w:line="240" w:lineRule="auto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5. Узагальнює матеріали, що стосуються роботи відділу, до апаратних нарад, колегій, круглих столів.</w:t>
                  </w:r>
                </w:p>
                <w:p w:rsidR="006D26C0" w:rsidRPr="00AF1E7E" w:rsidRDefault="006D26C0" w:rsidP="006D26C0">
                  <w:pPr>
                    <w:pStyle w:val="2"/>
                    <w:spacing w:after="0" w:line="240" w:lineRule="auto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6. Забезпечує доступ до публічної інформації, якою володіє відділ відповідно до чинного законодавства. Забезпечує захист персональних даних.</w:t>
                  </w:r>
                </w:p>
                <w:p w:rsidR="006D26C0" w:rsidRPr="00AF1E7E" w:rsidRDefault="006D26C0" w:rsidP="006D26C0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7.  Вживає заходів щодо удосконалення та підвищення ефективності роботи</w:t>
                  </w:r>
                  <w:r w:rsidRPr="00AF1E7E">
                    <w:rPr>
                      <w:i/>
                      <w:sz w:val="26"/>
                      <w:szCs w:val="26"/>
                      <w:lang w:val="uk-UA"/>
                    </w:rPr>
                    <w:t xml:space="preserve"> 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>відділу.</w:t>
                  </w:r>
                </w:p>
                <w:p w:rsidR="006D26C0" w:rsidRPr="00AF1E7E" w:rsidRDefault="006D26C0" w:rsidP="006D26C0">
                  <w:pPr>
                    <w:jc w:val="both"/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8.  Бере участь у розробці </w:t>
                  </w:r>
                  <w:proofErr w:type="spellStart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спеціальн</w:t>
                  </w:r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их</w:t>
                  </w:r>
                  <w:proofErr w:type="spellEnd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вимог</w:t>
                  </w:r>
                  <w:proofErr w:type="spellEnd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до </w:t>
                  </w:r>
                  <w:proofErr w:type="spellStart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осіб</w:t>
                  </w:r>
                  <w:proofErr w:type="spellEnd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які</w:t>
                  </w:r>
                  <w:proofErr w:type="spellEnd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претендують</w:t>
                  </w:r>
                  <w:proofErr w:type="spellEnd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зайняття</w:t>
                  </w:r>
                  <w:proofErr w:type="spellEnd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посад </w:t>
                  </w:r>
                  <w:proofErr w:type="spellStart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державної</w:t>
                  </w:r>
                  <w:proofErr w:type="spellEnd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служби</w:t>
                  </w:r>
                  <w:proofErr w:type="spellEnd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категорій</w:t>
                  </w:r>
                  <w:proofErr w:type="spellEnd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«Б» </w:t>
                  </w:r>
                  <w:proofErr w:type="spellStart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і</w:t>
                  </w:r>
                  <w:proofErr w:type="spellEnd"/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«В»</w:t>
                  </w:r>
                  <w:r w:rsidRPr="00AF1E7E"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 у відділі в установленому порядку.</w:t>
                  </w:r>
                </w:p>
                <w:p w:rsidR="006D26C0" w:rsidRPr="00AF1E7E" w:rsidRDefault="006D26C0" w:rsidP="006D26C0">
                  <w:pPr>
                    <w:jc w:val="both"/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9. Здійснює контроль за дотриманням встановлених правил роботи з документами у відділі.</w:t>
                  </w:r>
                </w:p>
                <w:p w:rsidR="006D26C0" w:rsidRPr="00AF1E7E" w:rsidRDefault="006D26C0" w:rsidP="006D26C0">
                  <w:pPr>
                    <w:jc w:val="both"/>
                    <w:rPr>
                      <w:bCs/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10.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Розглядає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звернення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громадян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proofErr w:type="gramStart"/>
                  <w:r w:rsidRPr="00AF1E7E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AF1E7E">
                    <w:rPr>
                      <w:sz w:val="26"/>
                      <w:szCs w:val="26"/>
                    </w:rPr>
                    <w:t>ідприємств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установ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 та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організацій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посадових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осіб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запити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 та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звернення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народних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депутатів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запити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 на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інформацію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з</w:t>
                  </w:r>
                  <w:proofErr w:type="spellEnd"/>
                  <w:r w:rsidRPr="00AF1E7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sz w:val="26"/>
                      <w:szCs w:val="26"/>
                    </w:rPr>
                    <w:t>питань</w:t>
                  </w:r>
                  <w:proofErr w:type="spellEnd"/>
                  <w:r w:rsidRPr="00AF1E7E">
                    <w:rPr>
                      <w:sz w:val="26"/>
                      <w:szCs w:val="26"/>
                      <w:lang w:val="uk-UA"/>
                    </w:rPr>
                    <w:t>, що відносяться до компетенції відділу</w:t>
                  </w:r>
                  <w:r w:rsidRPr="00AF1E7E">
                    <w:rPr>
                      <w:sz w:val="26"/>
                      <w:szCs w:val="26"/>
                    </w:rPr>
                    <w:t>.</w:t>
                  </w:r>
                </w:p>
                <w:p w:rsidR="006D26C0" w:rsidRPr="00AF1E7E" w:rsidRDefault="006D26C0" w:rsidP="006D26C0">
                  <w:pPr>
                    <w:pStyle w:val="2"/>
                    <w:spacing w:after="0" w:line="240" w:lineRule="auto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11.  Організовує та координує організацію культурно-масових заходів та співпрацю з мистецькими спілками, культурними діячами району.</w:t>
                  </w:r>
                </w:p>
                <w:p w:rsidR="006D26C0" w:rsidRPr="00AF1E7E" w:rsidRDefault="006D26C0" w:rsidP="006D26C0">
                  <w:pPr>
                    <w:pStyle w:val="2"/>
                    <w:spacing w:after="0" w:line="240" w:lineRule="auto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12. Визначає ступінь відповідальності працівників відділу, розподіляє обов’язки між ними та контролює їх діяльність.</w:t>
                  </w:r>
                </w:p>
                <w:p w:rsidR="006D26C0" w:rsidRPr="00AF1E7E" w:rsidRDefault="006D26C0" w:rsidP="006D26C0">
                  <w:pPr>
                    <w:pStyle w:val="2"/>
                    <w:spacing w:after="0" w:line="240" w:lineRule="auto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13.   Організовує та регулює роботу відділу щодо 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lastRenderedPageBreak/>
                    <w:t>його ефективної взаємодії з іншими підрозділами Печерської районної в місті Києві державної адміністрації.</w:t>
                  </w:r>
                </w:p>
                <w:p w:rsidR="006D26C0" w:rsidRPr="00AF1E7E" w:rsidRDefault="006D26C0" w:rsidP="006D26C0">
                  <w:pPr>
                    <w:pStyle w:val="2"/>
                    <w:spacing w:after="0" w:line="240" w:lineRule="auto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14. Організовує, регулює та контролює своєчасний та якісний розгляд працівниками відділу звернень та запитів від органів виконавчої влади, громадських об`єднань, підприємств, установ та організацій, громадян в межах своєї компетенції. </w:t>
                  </w:r>
                </w:p>
                <w:p w:rsidR="006D26C0" w:rsidRPr="00AF1E7E" w:rsidRDefault="006D26C0" w:rsidP="006D26C0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15. Координує роботу Централізованої бухгалтерії відділу культури, туризму та охорони культурної спадщини.</w:t>
                  </w:r>
                </w:p>
                <w:p w:rsidR="00E36866" w:rsidRPr="00AF1E7E" w:rsidRDefault="006D26C0" w:rsidP="006D26C0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16.   Забезпечує дотримання працівниками відділу законодавства України з питань державної служби та протидії корупції, правил внутрішнього службового розпорядку.</w:t>
                  </w:r>
                </w:p>
              </w:tc>
            </w:tr>
            <w:tr w:rsidR="009D5F19" w:rsidRPr="00AF1E7E" w:rsidTr="006D26C0">
              <w:trPr>
                <w:trHeight w:val="930"/>
              </w:trPr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9D5F19" w:rsidP="009D5F19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AF1E7E" w:rsidRDefault="00AF1E7E" w:rsidP="003C593F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97E28" w:rsidRPr="00AF1E7E">
                    <w:rPr>
                      <w:sz w:val="26"/>
                      <w:szCs w:val="26"/>
                      <w:lang w:val="uk-UA"/>
                    </w:rPr>
                    <w:t xml:space="preserve">ідповідно до Закону України </w:t>
                  </w:r>
                  <w:r w:rsidR="003B4037" w:rsidRPr="00AF1E7E">
                    <w:rPr>
                      <w:sz w:val="26"/>
                      <w:szCs w:val="26"/>
                      <w:lang w:val="uk-UA"/>
                    </w:rPr>
                    <w:br/>
                  </w:r>
                  <w:r w:rsidR="00597E28" w:rsidRPr="00AF1E7E">
                    <w:rPr>
                      <w:sz w:val="26"/>
                      <w:szCs w:val="26"/>
                      <w:lang w:val="uk-UA"/>
                    </w:rPr>
                    <w:t>«Про державну службу»</w:t>
                  </w:r>
                  <w:r w:rsidR="003C593F" w:rsidRPr="00AF1E7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AF1E7E" w:rsidTr="006D26C0"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9D5F1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AF1E7E" w:rsidP="00AF1E7E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Б</w:t>
                  </w:r>
                  <w:r w:rsidR="00D708D4" w:rsidRPr="00AF1E7E">
                    <w:rPr>
                      <w:sz w:val="26"/>
                      <w:szCs w:val="26"/>
                      <w:lang w:val="uk-UA"/>
                    </w:rPr>
                    <w:t>езстроково.</w:t>
                  </w:r>
                </w:p>
              </w:tc>
            </w:tr>
            <w:tr w:rsidR="009D5F19" w:rsidRPr="00AF1E7E" w:rsidTr="006D26C0"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9D5F1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</w:t>
                  </w:r>
                  <w:r w:rsidR="00D562C0" w:rsidRPr="00AF1E7E">
                    <w:rPr>
                      <w:sz w:val="26"/>
                      <w:szCs w:val="26"/>
                      <w:lang w:val="uk-UA"/>
                    </w:rPr>
                    <w:t xml:space="preserve"> березня 2016 року № 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>246 (в редакції постанови Кабінету Міністрів України від 25 вересня 2019 року №</w:t>
                  </w:r>
                  <w:r w:rsidR="00D562C0" w:rsidRPr="00AF1E7E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844). </w:t>
                  </w:r>
                </w:p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2) резюме за формою згідно з додатком 21 Порядку проведення конкурсу на зайняття посад державної служби, затвердженого постановою Кабінету Міністрів України від 25</w:t>
                  </w:r>
                  <w:r w:rsidR="00D562C0" w:rsidRPr="00AF1E7E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>березня 2016 року № 246 (в редакції постанови Кабінету Міністрів України від 25</w:t>
                  </w:r>
                  <w:r w:rsidR="00D562C0" w:rsidRPr="00AF1E7E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>вересня 2019 року № 844), в якому обов'язково зазначається така інформація:</w:t>
                  </w:r>
                </w:p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прізвище, ім'я, по батькові кандидата;</w:t>
                  </w:r>
                </w:p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реквізити документа, що посвідчує особу та підтверджує громадянство України;</w:t>
                  </w:r>
                </w:p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підтвердження наявності відповідного ступеня вищої освіти;</w:t>
                  </w:r>
                </w:p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підтвердження рівня вільного володіння державною мовою;</w:t>
                  </w:r>
                </w:p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відомості про стаж роботи, стаж державної служби (за наявності), досвід роботи на 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lastRenderedPageBreak/>
                    <w:t>відповідних посадах.</w:t>
                  </w:r>
                </w:p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Примітка 1. 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      </w:r>
                </w:p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Примітка 2.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      </w:r>
                  <w:proofErr w:type="spellStart"/>
                  <w:r w:rsidRPr="00AF1E7E">
                    <w:rPr>
                      <w:sz w:val="26"/>
                      <w:szCs w:val="26"/>
                      <w:lang w:val="uk-UA"/>
                    </w:rPr>
                    <w:t>компетентностей</w:t>
                  </w:r>
                  <w:proofErr w:type="spellEnd"/>
                  <w:r w:rsidRPr="00AF1E7E">
                    <w:rPr>
                      <w:sz w:val="26"/>
                      <w:szCs w:val="26"/>
                      <w:lang w:val="uk-UA"/>
                    </w:rPr>
                    <w:t>, репутації (характеристики, рекомендації, наукові публікації тощо).</w:t>
                  </w:r>
                </w:p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Особа, яка бажає взяти участь у конкурсі, несе персональну відповідальність за достовірність наданої інформації.</w:t>
                  </w:r>
                </w:p>
                <w:p w:rsidR="0023775F" w:rsidRPr="00AF1E7E" w:rsidRDefault="0023775F" w:rsidP="0023775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  <w:p w:rsidR="009D5F19" w:rsidRPr="00AF1E7E" w:rsidRDefault="0023775F" w:rsidP="00AF1E7E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Термін прийняття документів до </w:t>
                  </w:r>
                  <w:r w:rsidR="00AF1E7E" w:rsidRPr="00AF1E7E">
                    <w:rPr>
                      <w:sz w:val="26"/>
                      <w:szCs w:val="26"/>
                      <w:lang w:val="uk-UA"/>
                    </w:rPr>
                    <w:t xml:space="preserve">18 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год. </w:t>
                  </w:r>
                  <w:r w:rsidR="00AF1E7E" w:rsidRPr="00AF1E7E">
                    <w:rPr>
                      <w:sz w:val="26"/>
                      <w:szCs w:val="26"/>
                      <w:lang w:val="uk-UA"/>
                    </w:rPr>
                    <w:t>00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 хв. </w:t>
                  </w:r>
                  <w:r w:rsidR="00AF1E7E" w:rsidRPr="00AF1E7E">
                    <w:rPr>
                      <w:sz w:val="26"/>
                      <w:szCs w:val="26"/>
                      <w:lang w:val="uk-UA"/>
                    </w:rPr>
                    <w:t xml:space="preserve">            19</w:t>
                  </w:r>
                  <w:r w:rsidR="006A6A6F" w:rsidRPr="00AF1E7E">
                    <w:rPr>
                      <w:sz w:val="26"/>
                      <w:szCs w:val="26"/>
                      <w:lang w:val="uk-UA"/>
                    </w:rPr>
                    <w:t xml:space="preserve"> грудня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 2019 року.</w:t>
                  </w:r>
                </w:p>
              </w:tc>
            </w:tr>
            <w:tr w:rsidR="006E63CB" w:rsidRPr="00AF1E7E" w:rsidTr="006D26C0"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AF1E7E" w:rsidRDefault="006E63CB" w:rsidP="006E63CB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CB" w:rsidRPr="00AF1E7E" w:rsidRDefault="0023775F" w:rsidP="00597E28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Особа з інвалідністю, яка бажає взяти участь у конкурсі та потребує у зв'язку з цим розумного пристосування, подає заяву згідно з додатком 3 до Порядку проведення конкурсу на зайняття посад державної служби, затвердженого постановою Кабінету Міністрів Укр</w:t>
                  </w:r>
                  <w:r w:rsidR="00D562C0" w:rsidRPr="00AF1E7E">
                    <w:rPr>
                      <w:sz w:val="26"/>
                      <w:szCs w:val="26"/>
                      <w:lang w:val="uk-UA"/>
                    </w:rPr>
                    <w:t>аїни від 25 березня 2016 року № 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>246 (в редакції постанови Кабінету Міністрів Укр</w:t>
                  </w:r>
                  <w:r w:rsidR="00D562C0" w:rsidRPr="00AF1E7E">
                    <w:rPr>
                      <w:sz w:val="26"/>
                      <w:szCs w:val="26"/>
                      <w:lang w:val="uk-UA"/>
                    </w:rPr>
                    <w:t>аїни від 25 вересня 2019 року № 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>844) про забезпечення в установленому порядку розумного пристосування.</w:t>
                  </w:r>
                </w:p>
              </w:tc>
            </w:tr>
            <w:tr w:rsidR="009D5F19" w:rsidRPr="00AF1E7E" w:rsidTr="006D26C0"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9D5F19" w:rsidP="00330A02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Місце, час та дата початку </w:t>
                  </w:r>
                  <w:r w:rsidR="00330A02" w:rsidRPr="00AF1E7E">
                    <w:rPr>
                      <w:sz w:val="26"/>
                      <w:szCs w:val="26"/>
                      <w:lang w:val="uk-UA"/>
                    </w:rPr>
                    <w:t>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23775F" w:rsidP="00CA713B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Київ, вул. Михайла Омеляновича-Павленка, 15, (вул. Суворова, 15), ІІ поверх, фо</w:t>
                  </w:r>
                  <w:r w:rsidR="00AF1E7E" w:rsidRPr="00AF1E7E">
                    <w:rPr>
                      <w:sz w:val="26"/>
                      <w:szCs w:val="26"/>
                      <w:lang w:val="uk-UA"/>
                    </w:rPr>
                    <w:t>й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є актової зали, 10 год. 00 хв., </w:t>
                  </w:r>
                  <w:r w:rsidR="00CA713B" w:rsidRPr="00AF1E7E">
                    <w:rPr>
                      <w:sz w:val="26"/>
                      <w:szCs w:val="26"/>
                      <w:lang w:val="uk-UA"/>
                    </w:rPr>
                    <w:t>23 грудня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 2019 року.</w:t>
                  </w:r>
                </w:p>
              </w:tc>
            </w:tr>
            <w:tr w:rsidR="009D5F19" w:rsidRPr="00AF1E7E" w:rsidTr="006D26C0"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908" w:rsidRPr="00AF1E7E" w:rsidRDefault="009D5F19" w:rsidP="00B02C3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CA713B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Цвілій Олеся Сергіївна</w:t>
                  </w:r>
                  <w:r w:rsidR="009D5F19" w:rsidRPr="00AF1E7E">
                    <w:rPr>
                      <w:sz w:val="26"/>
                      <w:szCs w:val="26"/>
                      <w:lang w:val="uk-UA"/>
                    </w:rPr>
                    <w:t>,</w:t>
                  </w:r>
                </w:p>
                <w:p w:rsidR="009D5F19" w:rsidRPr="00AF1E7E" w:rsidRDefault="00CA713B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280-02-00</w:t>
                  </w:r>
                </w:p>
                <w:p w:rsidR="009D5F19" w:rsidRPr="00AF1E7E" w:rsidRDefault="002F28F1" w:rsidP="009D5F19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shd w:val="clear" w:color="auto" w:fill="FFFFFF"/>
                    </w:rPr>
                    <w:t>vk_pechersk@ukr.net</w:t>
                  </w:r>
                </w:p>
              </w:tc>
            </w:tr>
          </w:tbl>
          <w:p w:rsidR="009D5F19" w:rsidRPr="00AF1E7E" w:rsidRDefault="009D5F19" w:rsidP="00B02C3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5F19" w:rsidRPr="00AF1E7E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AF1E7E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AF1E7E">
              <w:rPr>
                <w:b/>
                <w:sz w:val="26"/>
                <w:szCs w:val="26"/>
                <w:lang w:val="uk-UA"/>
              </w:rPr>
              <w:lastRenderedPageBreak/>
              <w:t>Кваліфікаційні</w:t>
            </w:r>
            <w:r w:rsidR="009D5F19" w:rsidRPr="00AF1E7E">
              <w:rPr>
                <w:b/>
                <w:sz w:val="26"/>
                <w:szCs w:val="26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AF1E7E" w:rsidTr="00D562C0">
              <w:trPr>
                <w:trHeight w:val="53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E36866" w:rsidP="00E3686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rFonts w:eastAsia="Calibri"/>
                      <w:sz w:val="26"/>
                      <w:szCs w:val="26"/>
                      <w:lang w:val="uk-UA"/>
                    </w:rPr>
                    <w:t>ступінь вищої освіти не нижче магістра</w:t>
                  </w:r>
                  <w:r w:rsidR="003C593F" w:rsidRPr="00AF1E7E">
                    <w:rPr>
                      <w:rFonts w:eastAsia="Calibri"/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AF1E7E" w:rsidTr="00D562C0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F1E7E" w:rsidRDefault="00E36866" w:rsidP="00A42908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rFonts w:eastAsia="Calibri"/>
                      <w:sz w:val="26"/>
                      <w:szCs w:val="26"/>
                      <w:lang w:val="uk-UA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AF1E7E" w:rsidTr="00F80BD3">
              <w:trPr>
                <w:trHeight w:val="525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F19" w:rsidRPr="00AF1E7E" w:rsidRDefault="009D5F19" w:rsidP="00A4290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908" w:rsidRPr="00AF1E7E" w:rsidRDefault="009D5F19" w:rsidP="00A4290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вільне володіння державною мовою</w:t>
                  </w:r>
                  <w:r w:rsidR="003C593F" w:rsidRPr="00AF1E7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6E63CB" w:rsidRPr="00AF1E7E" w:rsidTr="00F80BD3">
              <w:trPr>
                <w:trHeight w:val="405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63CB" w:rsidRPr="00AF1E7E" w:rsidRDefault="006E63CB" w:rsidP="00A4290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908" w:rsidRPr="00AF1E7E" w:rsidRDefault="006E63CB" w:rsidP="00A4290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необов’язкове</w:t>
                  </w:r>
                  <w:r w:rsidR="006A317E" w:rsidRPr="00AF1E7E">
                    <w:rPr>
                      <w:sz w:val="26"/>
                      <w:szCs w:val="26"/>
                      <w:lang w:val="uk-UA"/>
                    </w:rPr>
                    <w:t>.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</w:tbl>
          <w:p w:rsidR="009D5F19" w:rsidRPr="00AF1E7E" w:rsidRDefault="00CF5E35" w:rsidP="00F80BD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AF1E7E">
              <w:rPr>
                <w:b/>
                <w:sz w:val="26"/>
                <w:szCs w:val="26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32"/>
              <w:gridCol w:w="5712"/>
            </w:tblGrid>
            <w:tr w:rsidR="00B31C1E" w:rsidRPr="00AF1E7E" w:rsidTr="006D26C0">
              <w:trPr>
                <w:trHeight w:val="395"/>
              </w:trPr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AF1E7E" w:rsidRDefault="00655B1F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Вимога</w:t>
                  </w:r>
                  <w:r w:rsidR="00B31C1E" w:rsidRPr="00AF1E7E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AF1E7E" w:rsidRDefault="00655B1F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Компоненти вимоги</w:t>
                  </w:r>
                </w:p>
              </w:tc>
            </w:tr>
            <w:tr w:rsidR="00B415E0" w:rsidRPr="00AF1E7E" w:rsidTr="006D26C0">
              <w:trPr>
                <w:trHeight w:val="461"/>
              </w:trPr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E0" w:rsidRPr="00AF1E7E" w:rsidRDefault="00DD387A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1. Уміння працювати з комп’ютером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E0" w:rsidRPr="00AF1E7E" w:rsidRDefault="00B415E0" w:rsidP="00AF1E7E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 - вміння працювати з комп’ютером: знання </w:t>
                  </w:r>
                  <w:r w:rsidRPr="00AF1E7E">
                    <w:rPr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AF1E7E">
                    <w:rPr>
                      <w:bCs/>
                      <w:sz w:val="26"/>
                      <w:szCs w:val="26"/>
                      <w:shd w:val="clear" w:color="auto" w:fill="FFFFFF"/>
                    </w:rPr>
                    <w:t>Microsoft</w:t>
                  </w:r>
                  <w:proofErr w:type="spellEnd"/>
                  <w:r w:rsidRPr="00AF1E7E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AF1E7E">
                    <w:rPr>
                      <w:bCs/>
                      <w:sz w:val="26"/>
                      <w:szCs w:val="26"/>
                      <w:shd w:val="clear" w:color="auto" w:fill="FFFFFF"/>
                    </w:rPr>
                    <w:t>Office</w:t>
                  </w:r>
                  <w:proofErr w:type="spellEnd"/>
                  <w:r w:rsidRPr="00AF1E7E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AF1E7E">
                    <w:rPr>
                      <w:bCs/>
                      <w:sz w:val="26"/>
                      <w:szCs w:val="26"/>
                      <w:shd w:val="clear" w:color="auto" w:fill="FFFFFF"/>
                    </w:rPr>
                    <w:t>Word</w:t>
                  </w:r>
                  <w:proofErr w:type="spellEnd"/>
                  <w:r w:rsidRPr="00AF1E7E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AF1E7E">
                    <w:rPr>
                      <w:bCs/>
                      <w:sz w:val="26"/>
                      <w:szCs w:val="26"/>
                      <w:shd w:val="clear" w:color="auto" w:fill="FFFFFF"/>
                    </w:rPr>
                    <w:t>Excel</w:t>
                  </w:r>
                  <w:proofErr w:type="spellEnd"/>
                  <w:r w:rsidRPr="00AF1E7E">
                    <w:rPr>
                      <w:bCs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AF1E7E">
                    <w:rPr>
                      <w:bCs/>
                      <w:sz w:val="26"/>
                      <w:szCs w:val="26"/>
                      <w:shd w:val="clear" w:color="auto" w:fill="FFFFFF"/>
                    </w:rPr>
                    <w:t>PowerPoint</w:t>
                  </w:r>
                  <w:proofErr w:type="spellEnd"/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презентацій), н</w:t>
                  </w:r>
                  <w:r w:rsidRPr="00AF1E7E">
                    <w:rPr>
                      <w:sz w:val="26"/>
                      <w:szCs w:val="26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</w:t>
                  </w:r>
                  <w:r w:rsidR="00AF1E7E">
                    <w:rPr>
                      <w:sz w:val="26"/>
                      <w:szCs w:val="26"/>
                      <w:lang w:val="uk-UA" w:eastAsia="en-US"/>
                    </w:rPr>
                    <w:t>елекомунікаційними технологіями.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  <w:tr w:rsidR="002B4448" w:rsidRPr="00AF1E7E" w:rsidTr="006D26C0">
              <w:trPr>
                <w:trHeight w:val="273"/>
              </w:trPr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AF1E7E" w:rsidRDefault="00B415E0" w:rsidP="00B415E0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2. </w:t>
                  </w:r>
                  <w:r w:rsidR="00DD387A" w:rsidRPr="00AF1E7E">
                    <w:rPr>
                      <w:sz w:val="26"/>
                      <w:szCs w:val="26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7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28F1" w:rsidRPr="00AF1E7E" w:rsidRDefault="002F28F1" w:rsidP="00CF7088">
                  <w:pPr>
                    <w:numPr>
                      <w:ilvl w:val="0"/>
                      <w:numId w:val="19"/>
                    </w:numPr>
                    <w:ind w:left="33" w:hanging="3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діалогове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спілкування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  <w:p w:rsidR="002F28F1" w:rsidRPr="00AF1E7E" w:rsidRDefault="002F28F1" w:rsidP="00CF7088">
                  <w:pPr>
                    <w:numPr>
                      <w:ilvl w:val="0"/>
                      <w:numId w:val="19"/>
                    </w:numPr>
                    <w:ind w:left="33" w:hanging="3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вміння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розподіляти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 xml:space="preserve"> роботу;</w:t>
                  </w:r>
                </w:p>
                <w:p w:rsidR="002F28F1" w:rsidRPr="00AF1E7E" w:rsidRDefault="002F28F1" w:rsidP="00CF7088">
                  <w:pPr>
                    <w:numPr>
                      <w:ilvl w:val="0"/>
                      <w:numId w:val="19"/>
                    </w:numPr>
                    <w:ind w:left="33" w:hanging="3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автономність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  <w:p w:rsidR="002F28F1" w:rsidRPr="00AF1E7E" w:rsidRDefault="002F28F1" w:rsidP="00CF7088">
                  <w:pPr>
                    <w:numPr>
                      <w:ilvl w:val="0"/>
                      <w:numId w:val="19"/>
                    </w:numPr>
                    <w:ind w:left="33" w:hanging="3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адаптивність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  <w:p w:rsidR="002F28F1" w:rsidRPr="00AF1E7E" w:rsidRDefault="002F28F1" w:rsidP="00CF7088">
                  <w:pPr>
                    <w:numPr>
                      <w:ilvl w:val="0"/>
                      <w:numId w:val="19"/>
                    </w:numPr>
                    <w:ind w:left="33" w:hanging="3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стресостійкість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  <w:p w:rsidR="002F28F1" w:rsidRPr="00AF1E7E" w:rsidRDefault="002F28F1" w:rsidP="00CF7088">
                  <w:pPr>
                    <w:numPr>
                      <w:ilvl w:val="0"/>
                      <w:numId w:val="19"/>
                    </w:numPr>
                    <w:ind w:left="33" w:hanging="3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оперативність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  <w:p w:rsidR="002F28F1" w:rsidRPr="00AF1E7E" w:rsidRDefault="002F28F1" w:rsidP="00CF7088">
                  <w:pPr>
                    <w:numPr>
                      <w:ilvl w:val="0"/>
                      <w:numId w:val="19"/>
                    </w:numPr>
                    <w:ind w:left="33" w:hanging="3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вміння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визначати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AF1E7E">
                    <w:rPr>
                      <w:color w:val="000000"/>
                      <w:sz w:val="26"/>
                      <w:szCs w:val="26"/>
                    </w:rPr>
                    <w:t>пр</w:t>
                  </w:r>
                  <w:proofErr w:type="gramEnd"/>
                  <w:r w:rsidRPr="00AF1E7E">
                    <w:rPr>
                      <w:color w:val="000000"/>
                      <w:sz w:val="26"/>
                      <w:szCs w:val="26"/>
                    </w:rPr>
                    <w:t>іоритети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  <w:p w:rsidR="002F28F1" w:rsidRPr="00AF1E7E" w:rsidRDefault="002F28F1" w:rsidP="00CF7088">
                  <w:pPr>
                    <w:numPr>
                      <w:ilvl w:val="0"/>
                      <w:numId w:val="19"/>
                    </w:numPr>
                    <w:ind w:left="33" w:hanging="3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вміння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працювати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AF1E7E">
                    <w:rPr>
                      <w:color w:val="000000"/>
                      <w:sz w:val="26"/>
                      <w:szCs w:val="26"/>
                    </w:rPr>
                    <w:t>в</w:t>
                  </w:r>
                  <w:proofErr w:type="gramEnd"/>
                  <w:r w:rsidRPr="00AF1E7E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команді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  <w:lang w:val="uk-UA"/>
                    </w:rPr>
                    <w:t>;</w:t>
                  </w:r>
                </w:p>
                <w:p w:rsidR="002F28F1" w:rsidRPr="00AF1E7E" w:rsidRDefault="002F28F1" w:rsidP="00CF7088">
                  <w:pPr>
                    <w:numPr>
                      <w:ilvl w:val="0"/>
                      <w:numId w:val="19"/>
                    </w:numPr>
                    <w:ind w:left="33" w:hanging="33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вміння ставити конкретні завдання для себе, персоналу, учасників робочих груп, структурного підрозділу в цілому;</w:t>
                  </w:r>
                </w:p>
                <w:p w:rsidR="00DD387A" w:rsidRDefault="002F28F1" w:rsidP="00CF7088">
                  <w:pPr>
                    <w:numPr>
                      <w:ilvl w:val="0"/>
                      <w:numId w:val="19"/>
                    </w:numPr>
                    <w:ind w:left="33" w:hanging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вміння ефективної комунікації та публічних виступів</w:t>
                  </w:r>
                  <w:r w:rsidR="00AF1E7E"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AF1E7E" w:rsidRPr="00AF1E7E" w:rsidRDefault="00AF1E7E" w:rsidP="00CF7088">
                  <w:pPr>
                    <w:numPr>
                      <w:ilvl w:val="0"/>
                      <w:numId w:val="19"/>
                    </w:numPr>
                    <w:ind w:left="33" w:hanging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знання та/або розуміння функцій на посаді, на яку претендує кандидат.</w:t>
                  </w:r>
                </w:p>
              </w:tc>
            </w:tr>
            <w:tr w:rsidR="00DD387A" w:rsidRPr="00AF1E7E" w:rsidTr="006D26C0">
              <w:trPr>
                <w:trHeight w:val="967"/>
              </w:trPr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87A" w:rsidRPr="00AF1E7E" w:rsidRDefault="00DD387A" w:rsidP="00B415E0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3. Особистісні якості</w:t>
                  </w:r>
                </w:p>
              </w:tc>
              <w:tc>
                <w:tcPr>
                  <w:tcW w:w="57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E584F" w:rsidRPr="00AF1E7E" w:rsidRDefault="009E584F" w:rsidP="00CF7088">
                  <w:pPr>
                    <w:numPr>
                      <w:ilvl w:val="0"/>
                      <w:numId w:val="19"/>
                    </w:numPr>
                    <w:ind w:left="0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дисциплінованість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  <w:p w:rsidR="009E584F" w:rsidRPr="00AF1E7E" w:rsidRDefault="009E584F" w:rsidP="00CF7088">
                  <w:pPr>
                    <w:numPr>
                      <w:ilvl w:val="0"/>
                      <w:numId w:val="19"/>
                    </w:numPr>
                    <w:ind w:left="0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відповідальність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  <w:p w:rsidR="009E584F" w:rsidRPr="00AF1E7E" w:rsidRDefault="009E584F" w:rsidP="00CF7088">
                  <w:pPr>
                    <w:numPr>
                      <w:ilvl w:val="0"/>
                      <w:numId w:val="19"/>
                    </w:numPr>
                    <w:ind w:left="0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ініціативність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  <w:p w:rsidR="009E584F" w:rsidRPr="00AF1E7E" w:rsidRDefault="009E584F" w:rsidP="00CF7088">
                  <w:pPr>
                    <w:numPr>
                      <w:ilvl w:val="0"/>
                      <w:numId w:val="19"/>
                    </w:numPr>
                    <w:ind w:left="0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t>комунікабельність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  <w:p w:rsidR="009E584F" w:rsidRPr="00AF1E7E" w:rsidRDefault="009E584F" w:rsidP="00CF7088">
                  <w:pPr>
                    <w:numPr>
                      <w:ilvl w:val="0"/>
                      <w:numId w:val="19"/>
                    </w:numPr>
                    <w:ind w:left="0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AF1E7E">
                    <w:rPr>
                      <w:color w:val="000000"/>
                      <w:sz w:val="26"/>
                      <w:szCs w:val="26"/>
                    </w:rPr>
                    <w:lastRenderedPageBreak/>
                    <w:t>неупередженість</w:t>
                  </w:r>
                  <w:proofErr w:type="spellEnd"/>
                  <w:r w:rsidRPr="00AF1E7E">
                    <w:rPr>
                      <w:color w:val="000000"/>
                      <w:sz w:val="26"/>
                      <w:szCs w:val="26"/>
                    </w:rPr>
                    <w:t>;</w:t>
                  </w:r>
                </w:p>
                <w:p w:rsidR="009E584F" w:rsidRPr="00AF1E7E" w:rsidRDefault="009E584F" w:rsidP="00CF7088">
                  <w:pPr>
                    <w:numPr>
                      <w:ilvl w:val="0"/>
                      <w:numId w:val="19"/>
                    </w:numPr>
                    <w:ind w:left="0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F1E7E">
                    <w:rPr>
                      <w:color w:val="000000"/>
                      <w:sz w:val="26"/>
                      <w:szCs w:val="26"/>
                      <w:lang w:val="uk-UA"/>
                    </w:rPr>
                    <w:t>тактовність;</w:t>
                  </w:r>
                </w:p>
                <w:p w:rsidR="009E584F" w:rsidRPr="00AF1E7E" w:rsidRDefault="009E584F" w:rsidP="00CF7088">
                  <w:pPr>
                    <w:numPr>
                      <w:ilvl w:val="0"/>
                      <w:numId w:val="19"/>
                    </w:numPr>
                    <w:ind w:left="0" w:firstLine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аналітичне мислення;</w:t>
                  </w:r>
                </w:p>
                <w:p w:rsidR="00DD387A" w:rsidRPr="00AF1E7E" w:rsidRDefault="009E584F" w:rsidP="00CF7088">
                  <w:pPr>
                    <w:numPr>
                      <w:ilvl w:val="0"/>
                      <w:numId w:val="19"/>
                    </w:numPr>
                    <w:ind w:left="0" w:firstLine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системний підхід.</w:t>
                  </w:r>
                </w:p>
              </w:tc>
            </w:tr>
          </w:tbl>
          <w:p w:rsidR="00081994" w:rsidRPr="00AF1E7E" w:rsidRDefault="0033678A" w:rsidP="003367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F1E7E">
              <w:rPr>
                <w:b/>
                <w:sz w:val="26"/>
                <w:szCs w:val="26"/>
                <w:lang w:val="uk-UA"/>
              </w:rPr>
              <w:lastRenderedPageBreak/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AF1E7E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AF1E7E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AF1E7E" w:rsidRDefault="00B02C38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AF1E7E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AF1E7E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B8D" w:rsidRPr="00AF1E7E" w:rsidRDefault="00BF7B8D" w:rsidP="00BF7B8D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Знання:</w:t>
                  </w:r>
                </w:p>
                <w:p w:rsidR="000B3C09" w:rsidRPr="00AF1E7E" w:rsidRDefault="00BF7B8D" w:rsidP="00BF7B8D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К</w:t>
                  </w:r>
                  <w:r w:rsidR="00B02C38" w:rsidRPr="00AF1E7E">
                    <w:rPr>
                      <w:sz w:val="26"/>
                      <w:szCs w:val="26"/>
                      <w:lang w:val="uk-UA"/>
                    </w:rPr>
                    <w:t>онституції України</w:t>
                  </w:r>
                  <w:r w:rsidR="006845FF" w:rsidRPr="00AF1E7E"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0B3C09" w:rsidRPr="00AF1E7E" w:rsidRDefault="00B02C38" w:rsidP="00D562C0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Закон</w:t>
                  </w:r>
                  <w:r w:rsidR="00906D3A" w:rsidRPr="00AF1E7E">
                    <w:rPr>
                      <w:sz w:val="26"/>
                      <w:szCs w:val="26"/>
                      <w:lang w:val="uk-UA"/>
                    </w:rPr>
                    <w:t>у України «</w:t>
                  </w:r>
                  <w:r w:rsidR="006845FF" w:rsidRPr="00AF1E7E">
                    <w:rPr>
                      <w:sz w:val="26"/>
                      <w:szCs w:val="26"/>
                      <w:lang w:val="uk-UA"/>
                    </w:rPr>
                    <w:t>Про державну службу</w:t>
                  </w:r>
                  <w:r w:rsidR="00906D3A" w:rsidRPr="00AF1E7E">
                    <w:rPr>
                      <w:sz w:val="26"/>
                      <w:szCs w:val="26"/>
                      <w:lang w:val="uk-UA"/>
                    </w:rPr>
                    <w:t>»</w:t>
                  </w:r>
                  <w:r w:rsidR="006845FF" w:rsidRPr="00AF1E7E">
                    <w:rPr>
                      <w:sz w:val="26"/>
                      <w:szCs w:val="26"/>
                      <w:lang w:val="uk-UA"/>
                    </w:rPr>
                    <w:t>;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B02C38" w:rsidRPr="00AF1E7E" w:rsidRDefault="00906D3A" w:rsidP="00D562C0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Закону України «</w:t>
                  </w:r>
                  <w:r w:rsidR="00B02C38" w:rsidRPr="00AF1E7E">
                    <w:rPr>
                      <w:sz w:val="26"/>
                      <w:szCs w:val="26"/>
                      <w:lang w:val="uk-UA"/>
                    </w:rPr>
                    <w:t>Про запобігання корупції</w:t>
                  </w:r>
                  <w:r w:rsidRPr="00AF1E7E">
                    <w:rPr>
                      <w:sz w:val="26"/>
                      <w:szCs w:val="26"/>
                      <w:lang w:val="uk-UA"/>
                    </w:rPr>
                    <w:t>»</w:t>
                  </w:r>
                  <w:r w:rsidR="00B02C38" w:rsidRPr="00AF1E7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6D26C0" w:rsidRPr="00AF1E7E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C0" w:rsidRPr="00AF1E7E" w:rsidRDefault="006D26C0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6C0" w:rsidRPr="00AF1E7E" w:rsidRDefault="006D26C0" w:rsidP="008A028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Знання законодавства України, а саме: </w:t>
                  </w:r>
                </w:p>
                <w:p w:rsidR="006D26C0" w:rsidRPr="00AF1E7E" w:rsidRDefault="006D26C0" w:rsidP="008A028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Конституція України; </w:t>
                  </w:r>
                </w:p>
                <w:p w:rsidR="006D26C0" w:rsidRPr="00AF1E7E" w:rsidRDefault="006D26C0" w:rsidP="008A028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Закон України «Про державну службу»;</w:t>
                  </w:r>
                </w:p>
                <w:p w:rsidR="006D26C0" w:rsidRPr="00AF1E7E" w:rsidRDefault="006D26C0" w:rsidP="008A0289">
                  <w:pPr>
                    <w:pStyle w:val="a3"/>
                    <w:tabs>
                      <w:tab w:val="left" w:pos="9356"/>
                    </w:tabs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Закон України «Про запобігання корупції»;</w:t>
                  </w:r>
                </w:p>
                <w:p w:rsidR="006D26C0" w:rsidRPr="00AF1E7E" w:rsidRDefault="006D26C0" w:rsidP="008A028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 xml:space="preserve">Закон України «Про культуру»; </w:t>
                  </w:r>
                </w:p>
                <w:p w:rsidR="006D26C0" w:rsidRPr="00AF1E7E" w:rsidRDefault="006D26C0" w:rsidP="008A028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Закон України «Про бібліотеки і бібліотечну справу»;</w:t>
                  </w:r>
                </w:p>
                <w:p w:rsidR="006D26C0" w:rsidRPr="00AF1E7E" w:rsidRDefault="006D26C0" w:rsidP="008A028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Закон України «Про туризм»;</w:t>
                  </w:r>
                </w:p>
                <w:p w:rsidR="006D26C0" w:rsidRPr="00AF1E7E" w:rsidRDefault="006D26C0" w:rsidP="008A028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Закон України «Про  доступ до публічної інформації»;</w:t>
                  </w:r>
                </w:p>
                <w:p w:rsidR="006D26C0" w:rsidRPr="00AF1E7E" w:rsidRDefault="006D26C0" w:rsidP="008A028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Закон України «Про захист персональних даних»;</w:t>
                  </w:r>
                </w:p>
                <w:p w:rsidR="006D26C0" w:rsidRPr="00AF1E7E" w:rsidRDefault="006D26C0" w:rsidP="008A028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Закон України «Про звернення громадян»;</w:t>
                  </w:r>
                </w:p>
                <w:p w:rsidR="006D26C0" w:rsidRPr="00AF1E7E" w:rsidRDefault="006D26C0" w:rsidP="008A028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Закон України «Про освіту»;</w:t>
                  </w:r>
                </w:p>
                <w:p w:rsidR="006D26C0" w:rsidRPr="00AF1E7E" w:rsidRDefault="006D26C0" w:rsidP="008A0289">
                  <w:pPr>
                    <w:rPr>
                      <w:spacing w:val="-6"/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pacing w:val="-6"/>
                      <w:sz w:val="26"/>
                      <w:szCs w:val="26"/>
                      <w:lang w:val="uk-UA"/>
                    </w:rPr>
                    <w:t>Закон України «Про місцеві державні адміністрації»;</w:t>
                  </w:r>
                </w:p>
                <w:p w:rsidR="006D26C0" w:rsidRPr="00AF1E7E" w:rsidRDefault="006D26C0" w:rsidP="008A0289">
                  <w:pPr>
                    <w:rPr>
                      <w:spacing w:val="-6"/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pacing w:val="-6"/>
                      <w:sz w:val="26"/>
                      <w:szCs w:val="26"/>
                      <w:lang w:val="uk-UA"/>
                    </w:rPr>
                    <w:t>Закон України «Про місцеве самоврядування в Україні»;</w:t>
                  </w:r>
                </w:p>
                <w:p w:rsidR="006D26C0" w:rsidRPr="00AF1E7E" w:rsidRDefault="006D26C0" w:rsidP="008A0289">
                  <w:pPr>
                    <w:rPr>
                      <w:spacing w:val="-6"/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pacing w:val="-6"/>
                      <w:sz w:val="26"/>
                      <w:szCs w:val="26"/>
                      <w:lang w:val="uk-UA"/>
                    </w:rPr>
                    <w:t>Закон України «Про очищення влади»;</w:t>
                  </w:r>
                </w:p>
                <w:p w:rsidR="006D26C0" w:rsidRPr="00AF1E7E" w:rsidRDefault="006D26C0" w:rsidP="008A028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pacing w:val="-6"/>
                      <w:sz w:val="26"/>
                      <w:szCs w:val="26"/>
                      <w:lang w:val="uk-UA"/>
                    </w:rPr>
                    <w:t>Закони України «Про охорону праці»;</w:t>
                  </w:r>
                </w:p>
                <w:p w:rsidR="006D26C0" w:rsidRPr="00AF1E7E" w:rsidRDefault="006D26C0" w:rsidP="006D26C0">
                  <w:pPr>
                    <w:pStyle w:val="a3"/>
                    <w:tabs>
                      <w:tab w:val="left" w:pos="9356"/>
                    </w:tabs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F1E7E">
                    <w:rPr>
                      <w:sz w:val="26"/>
                      <w:szCs w:val="26"/>
                      <w:lang w:val="uk-UA"/>
                    </w:rPr>
                    <w:t>нормативно-правові документи, що стосуються культури, туризму та охорони культурної спадщин.</w:t>
                  </w:r>
                </w:p>
              </w:tc>
            </w:tr>
          </w:tbl>
          <w:p w:rsidR="0033678A" w:rsidRPr="00AF1E7E" w:rsidRDefault="0033678A" w:rsidP="0033678A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04988" w:rsidRPr="00097D63" w:rsidRDefault="00A04988" w:rsidP="009D5F19">
      <w:pPr>
        <w:rPr>
          <w:sz w:val="26"/>
          <w:szCs w:val="26"/>
          <w:lang w:val="uk-UA"/>
        </w:rPr>
      </w:pPr>
      <w:bookmarkStart w:id="2" w:name="n263"/>
      <w:bookmarkEnd w:id="2"/>
    </w:p>
    <w:p w:rsidR="00A04988" w:rsidRPr="00097D63" w:rsidRDefault="00A04988" w:rsidP="009D5F19">
      <w:pPr>
        <w:rPr>
          <w:sz w:val="26"/>
          <w:szCs w:val="26"/>
          <w:lang w:val="uk-UA"/>
        </w:rPr>
      </w:pPr>
    </w:p>
    <w:p w:rsidR="005F6604" w:rsidRPr="00EB57E6" w:rsidRDefault="00E84893" w:rsidP="005F6604">
      <w:pPr>
        <w:rPr>
          <w:szCs w:val="28"/>
          <w:lang w:val="uk-UA"/>
        </w:rPr>
      </w:pPr>
      <w:r w:rsidRPr="00EB57E6">
        <w:rPr>
          <w:szCs w:val="28"/>
          <w:lang w:val="uk-UA"/>
        </w:rPr>
        <w:t xml:space="preserve">Виконувач обов’язків </w:t>
      </w:r>
    </w:p>
    <w:p w:rsidR="00E84893" w:rsidRPr="00EB57E6" w:rsidRDefault="00E84893" w:rsidP="005F6604">
      <w:pPr>
        <w:rPr>
          <w:szCs w:val="28"/>
          <w:lang w:val="uk-UA"/>
        </w:rPr>
      </w:pPr>
      <w:r w:rsidRPr="00EB57E6">
        <w:rPr>
          <w:szCs w:val="28"/>
          <w:lang w:val="uk-UA"/>
        </w:rPr>
        <w:t xml:space="preserve">начальника відділу </w:t>
      </w:r>
      <w:r w:rsidRPr="00EB57E6">
        <w:rPr>
          <w:szCs w:val="28"/>
          <w:lang w:val="uk-UA"/>
        </w:rPr>
        <w:tab/>
      </w:r>
      <w:r w:rsidRPr="00EB57E6">
        <w:rPr>
          <w:szCs w:val="28"/>
          <w:lang w:val="uk-UA"/>
        </w:rPr>
        <w:tab/>
      </w:r>
      <w:r w:rsidRPr="00EB57E6">
        <w:rPr>
          <w:szCs w:val="28"/>
          <w:lang w:val="uk-UA"/>
        </w:rPr>
        <w:tab/>
      </w:r>
      <w:r w:rsidRPr="00EB57E6">
        <w:rPr>
          <w:szCs w:val="28"/>
          <w:lang w:val="uk-UA"/>
        </w:rPr>
        <w:tab/>
      </w:r>
      <w:r w:rsidRPr="00EB57E6">
        <w:rPr>
          <w:szCs w:val="28"/>
          <w:lang w:val="uk-UA"/>
        </w:rPr>
        <w:tab/>
        <w:t>Світлана КОЛЄСНІКОВА</w:t>
      </w:r>
    </w:p>
    <w:sectPr w:rsidR="00E84893" w:rsidRPr="00EB57E6" w:rsidSect="006D26C0">
      <w:headerReference w:type="default" r:id="rId8"/>
      <w:pgSz w:w="11906" w:h="16838"/>
      <w:pgMar w:top="426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DE" w:rsidRDefault="00F369DE" w:rsidP="00B06D48">
      <w:r>
        <w:separator/>
      </w:r>
    </w:p>
  </w:endnote>
  <w:endnote w:type="continuationSeparator" w:id="0">
    <w:p w:rsidR="00F369DE" w:rsidRDefault="00F369DE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DE" w:rsidRDefault="00F369DE" w:rsidP="00B06D48">
      <w:r>
        <w:separator/>
      </w:r>
    </w:p>
  </w:footnote>
  <w:footnote w:type="continuationSeparator" w:id="0">
    <w:p w:rsidR="00F369DE" w:rsidRDefault="00F369DE" w:rsidP="00B06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371082"/>
      <w:docPartObj>
        <w:docPartGallery w:val="Page Numbers (Top of Page)"/>
        <w:docPartUnique/>
      </w:docPartObj>
    </w:sdtPr>
    <w:sdtContent>
      <w:p w:rsidR="00AF39D0" w:rsidRDefault="004E0933">
        <w:pPr>
          <w:pStyle w:val="a7"/>
          <w:jc w:val="center"/>
        </w:pPr>
        <w:r>
          <w:fldChar w:fldCharType="begin"/>
        </w:r>
        <w:r w:rsidR="00AF39D0">
          <w:instrText>PAGE   \* MERGEFORMAT</w:instrText>
        </w:r>
        <w:r>
          <w:fldChar w:fldCharType="separate"/>
        </w:r>
        <w:r w:rsidR="00107D9D">
          <w:rPr>
            <w:noProof/>
          </w:rPr>
          <w:t>2</w:t>
        </w:r>
        <w:r>
          <w:fldChar w:fldCharType="end"/>
        </w:r>
      </w:p>
    </w:sdtContent>
  </w:sdt>
  <w:p w:rsidR="00AF39D0" w:rsidRDefault="00AF39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7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40BD8"/>
    <w:rsid w:val="0005412E"/>
    <w:rsid w:val="00081994"/>
    <w:rsid w:val="00097D63"/>
    <w:rsid w:val="000B3C09"/>
    <w:rsid w:val="000C0239"/>
    <w:rsid w:val="000D2195"/>
    <w:rsid w:val="000D5F7D"/>
    <w:rsid w:val="000F26CB"/>
    <w:rsid w:val="00107D9D"/>
    <w:rsid w:val="001279EC"/>
    <w:rsid w:val="00152DC7"/>
    <w:rsid w:val="001618B8"/>
    <w:rsid w:val="00166C28"/>
    <w:rsid w:val="00180D97"/>
    <w:rsid w:val="00187DEF"/>
    <w:rsid w:val="001C7956"/>
    <w:rsid w:val="001D3031"/>
    <w:rsid w:val="00207DDF"/>
    <w:rsid w:val="0021147E"/>
    <w:rsid w:val="0023775F"/>
    <w:rsid w:val="00296C40"/>
    <w:rsid w:val="002A630C"/>
    <w:rsid w:val="002A733E"/>
    <w:rsid w:val="002B42E5"/>
    <w:rsid w:val="002B4448"/>
    <w:rsid w:val="002B50DA"/>
    <w:rsid w:val="002C5FC2"/>
    <w:rsid w:val="002D35ED"/>
    <w:rsid w:val="002E6C45"/>
    <w:rsid w:val="002F28F1"/>
    <w:rsid w:val="00317981"/>
    <w:rsid w:val="00330A02"/>
    <w:rsid w:val="00335CDE"/>
    <w:rsid w:val="0033678A"/>
    <w:rsid w:val="00342A3F"/>
    <w:rsid w:val="0034586A"/>
    <w:rsid w:val="00347228"/>
    <w:rsid w:val="0035140E"/>
    <w:rsid w:val="00390F87"/>
    <w:rsid w:val="00391BA3"/>
    <w:rsid w:val="003B4037"/>
    <w:rsid w:val="003C55F5"/>
    <w:rsid w:val="003C593F"/>
    <w:rsid w:val="00401301"/>
    <w:rsid w:val="00402DCB"/>
    <w:rsid w:val="0042020A"/>
    <w:rsid w:val="00422191"/>
    <w:rsid w:val="00455E9E"/>
    <w:rsid w:val="0046459D"/>
    <w:rsid w:val="004756A4"/>
    <w:rsid w:val="004B4265"/>
    <w:rsid w:val="004B62A4"/>
    <w:rsid w:val="004E0933"/>
    <w:rsid w:val="004E5ABA"/>
    <w:rsid w:val="004F267E"/>
    <w:rsid w:val="004F5E4C"/>
    <w:rsid w:val="00513AE0"/>
    <w:rsid w:val="00515B10"/>
    <w:rsid w:val="0054442D"/>
    <w:rsid w:val="00571B43"/>
    <w:rsid w:val="00583887"/>
    <w:rsid w:val="00591CAE"/>
    <w:rsid w:val="00597E28"/>
    <w:rsid w:val="005C6794"/>
    <w:rsid w:val="005F1AE9"/>
    <w:rsid w:val="005F6604"/>
    <w:rsid w:val="005F7745"/>
    <w:rsid w:val="00610078"/>
    <w:rsid w:val="00623176"/>
    <w:rsid w:val="006376E1"/>
    <w:rsid w:val="00653387"/>
    <w:rsid w:val="00655B1F"/>
    <w:rsid w:val="00656588"/>
    <w:rsid w:val="00666F51"/>
    <w:rsid w:val="00675421"/>
    <w:rsid w:val="00680CD3"/>
    <w:rsid w:val="006845FF"/>
    <w:rsid w:val="006A317E"/>
    <w:rsid w:val="006A6A6F"/>
    <w:rsid w:val="006A705D"/>
    <w:rsid w:val="006A7C6C"/>
    <w:rsid w:val="006C546B"/>
    <w:rsid w:val="006D26C0"/>
    <w:rsid w:val="006D5AC9"/>
    <w:rsid w:val="006E3CC2"/>
    <w:rsid w:val="006E63CB"/>
    <w:rsid w:val="006F0B3C"/>
    <w:rsid w:val="00700164"/>
    <w:rsid w:val="00706E8B"/>
    <w:rsid w:val="00713C3F"/>
    <w:rsid w:val="007419D3"/>
    <w:rsid w:val="00767D41"/>
    <w:rsid w:val="00785D21"/>
    <w:rsid w:val="008253B0"/>
    <w:rsid w:val="008255C0"/>
    <w:rsid w:val="008535B6"/>
    <w:rsid w:val="00853652"/>
    <w:rsid w:val="00856B1E"/>
    <w:rsid w:val="00867D12"/>
    <w:rsid w:val="008B29B4"/>
    <w:rsid w:val="008F0CB9"/>
    <w:rsid w:val="00902B01"/>
    <w:rsid w:val="00906D3A"/>
    <w:rsid w:val="00916DD8"/>
    <w:rsid w:val="009172FD"/>
    <w:rsid w:val="009445A3"/>
    <w:rsid w:val="00967F79"/>
    <w:rsid w:val="009743CC"/>
    <w:rsid w:val="009752B7"/>
    <w:rsid w:val="009A43F6"/>
    <w:rsid w:val="009A57F0"/>
    <w:rsid w:val="009B7834"/>
    <w:rsid w:val="009C40D3"/>
    <w:rsid w:val="009D5F19"/>
    <w:rsid w:val="009E584F"/>
    <w:rsid w:val="009F3C0F"/>
    <w:rsid w:val="00A04988"/>
    <w:rsid w:val="00A139A7"/>
    <w:rsid w:val="00A16785"/>
    <w:rsid w:val="00A24854"/>
    <w:rsid w:val="00A42908"/>
    <w:rsid w:val="00A90490"/>
    <w:rsid w:val="00AB2F9C"/>
    <w:rsid w:val="00AC2B27"/>
    <w:rsid w:val="00AD50B9"/>
    <w:rsid w:val="00AF1E7E"/>
    <w:rsid w:val="00AF39D0"/>
    <w:rsid w:val="00B02C38"/>
    <w:rsid w:val="00B06D48"/>
    <w:rsid w:val="00B07D0C"/>
    <w:rsid w:val="00B2046F"/>
    <w:rsid w:val="00B21959"/>
    <w:rsid w:val="00B247B7"/>
    <w:rsid w:val="00B31C1E"/>
    <w:rsid w:val="00B32C42"/>
    <w:rsid w:val="00B415E0"/>
    <w:rsid w:val="00B57023"/>
    <w:rsid w:val="00B579AE"/>
    <w:rsid w:val="00B75D75"/>
    <w:rsid w:val="00B81DAD"/>
    <w:rsid w:val="00BD11B3"/>
    <w:rsid w:val="00BE5D45"/>
    <w:rsid w:val="00BF7B8D"/>
    <w:rsid w:val="00C17919"/>
    <w:rsid w:val="00C311AF"/>
    <w:rsid w:val="00C82DD9"/>
    <w:rsid w:val="00C9373E"/>
    <w:rsid w:val="00CA713B"/>
    <w:rsid w:val="00CE77DC"/>
    <w:rsid w:val="00CF268D"/>
    <w:rsid w:val="00CF5E35"/>
    <w:rsid w:val="00CF7088"/>
    <w:rsid w:val="00D16185"/>
    <w:rsid w:val="00D1698E"/>
    <w:rsid w:val="00D31605"/>
    <w:rsid w:val="00D42723"/>
    <w:rsid w:val="00D447C4"/>
    <w:rsid w:val="00D562C0"/>
    <w:rsid w:val="00D56D91"/>
    <w:rsid w:val="00D60CA5"/>
    <w:rsid w:val="00D6202D"/>
    <w:rsid w:val="00D67846"/>
    <w:rsid w:val="00D708D4"/>
    <w:rsid w:val="00D71479"/>
    <w:rsid w:val="00DB1ED9"/>
    <w:rsid w:val="00DC33FF"/>
    <w:rsid w:val="00DD387A"/>
    <w:rsid w:val="00E17981"/>
    <w:rsid w:val="00E34B22"/>
    <w:rsid w:val="00E36866"/>
    <w:rsid w:val="00E5083A"/>
    <w:rsid w:val="00E56964"/>
    <w:rsid w:val="00E74AFD"/>
    <w:rsid w:val="00E84893"/>
    <w:rsid w:val="00E933FD"/>
    <w:rsid w:val="00EB0656"/>
    <w:rsid w:val="00EB0D65"/>
    <w:rsid w:val="00EB57E6"/>
    <w:rsid w:val="00EC1C6D"/>
    <w:rsid w:val="00EC3D2A"/>
    <w:rsid w:val="00EE018B"/>
    <w:rsid w:val="00EE6AFF"/>
    <w:rsid w:val="00F05216"/>
    <w:rsid w:val="00F0785E"/>
    <w:rsid w:val="00F34DB9"/>
    <w:rsid w:val="00F369DE"/>
    <w:rsid w:val="00F74C34"/>
    <w:rsid w:val="00F76741"/>
    <w:rsid w:val="00F80BD3"/>
    <w:rsid w:val="00FB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14">
    <w:name w:val="rvps14"/>
    <w:basedOn w:val="a"/>
    <w:rsid w:val="002F28F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6D26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26C0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1F26-28F9-4967-8DE6-B88FF8DA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5264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Olesia.Tsvilii</cp:lastModifiedBy>
  <cp:revision>22</cp:revision>
  <cp:lastPrinted>2019-12-11T09:05:00Z</cp:lastPrinted>
  <dcterms:created xsi:type="dcterms:W3CDTF">2019-12-10T15:30:00Z</dcterms:created>
  <dcterms:modified xsi:type="dcterms:W3CDTF">2019-12-11T10:17:00Z</dcterms:modified>
</cp:coreProperties>
</file>