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1616" w:rsidRPr="00831616" w:rsidRDefault="00831616" w:rsidP="00831616">
      <w:pPr>
        <w:spacing w:after="0" w:line="240" w:lineRule="auto"/>
        <w:ind w:firstLine="567"/>
        <w:jc w:val="center"/>
        <w:rPr>
          <w:rFonts w:ascii="Times New Roman" w:hAnsi="Times New Roman" w:cs="Times New Roman"/>
          <w:b/>
          <w:color w:val="000000" w:themeColor="text1"/>
          <w:sz w:val="28"/>
          <w:szCs w:val="28"/>
        </w:rPr>
      </w:pPr>
      <w:r w:rsidRPr="00831616">
        <w:rPr>
          <w:rFonts w:ascii="Times New Roman" w:hAnsi="Times New Roman" w:cs="Times New Roman"/>
          <w:b/>
          <w:bCs/>
          <w:iCs/>
          <w:color w:val="000000" w:themeColor="text1"/>
          <w:sz w:val="28"/>
          <w:szCs w:val="28"/>
        </w:rPr>
        <w:t>Порядок подачі скарги на рішення, дії або бездіяльність державного виконавця</w:t>
      </w:r>
    </w:p>
    <w:p w:rsidR="00831616" w:rsidRDefault="00831616" w:rsidP="00831616">
      <w:pPr>
        <w:spacing w:after="0" w:line="240" w:lineRule="auto"/>
        <w:ind w:firstLine="567"/>
        <w:jc w:val="both"/>
        <w:rPr>
          <w:rFonts w:ascii="Times New Roman" w:hAnsi="Times New Roman" w:cs="Times New Roman"/>
          <w:color w:val="000000" w:themeColor="text1"/>
          <w:sz w:val="28"/>
          <w:szCs w:val="28"/>
        </w:rPr>
      </w:pPr>
      <w:r w:rsidRPr="00A57157">
        <w:rPr>
          <w:rFonts w:ascii="Times New Roman" w:hAnsi="Times New Roman" w:cs="Times New Roman"/>
          <w:color w:val="000000" w:themeColor="text1"/>
          <w:sz w:val="28"/>
          <w:szCs w:val="28"/>
        </w:rPr>
        <w:t xml:space="preserve">Рішення, дії або бездіяльність державного виконавця та інших посадових  осіб державної виконавчої служби можуть бути оскаржені </w:t>
      </w:r>
      <w:proofErr w:type="spellStart"/>
      <w:r w:rsidRPr="00A57157">
        <w:rPr>
          <w:rFonts w:ascii="Times New Roman" w:hAnsi="Times New Roman" w:cs="Times New Roman"/>
          <w:color w:val="000000" w:themeColor="text1"/>
          <w:sz w:val="28"/>
          <w:szCs w:val="28"/>
        </w:rPr>
        <w:t>стягувачем</w:t>
      </w:r>
      <w:proofErr w:type="spellEnd"/>
      <w:r w:rsidRPr="00A57157">
        <w:rPr>
          <w:rFonts w:ascii="Times New Roman" w:hAnsi="Times New Roman" w:cs="Times New Roman"/>
          <w:color w:val="000000" w:themeColor="text1"/>
          <w:sz w:val="28"/>
          <w:szCs w:val="28"/>
        </w:rPr>
        <w:t xml:space="preserve"> та іншими учасниками виконавчого провадження (крім боржника) до начальника відділу, якому безпосередньо підпорядкований державний виконавець, або до керівника відповідного органу державної виконавчої служби вищого рівня чи до суду.</w:t>
      </w:r>
    </w:p>
    <w:p w:rsidR="00831616" w:rsidRDefault="00831616" w:rsidP="00831616">
      <w:pPr>
        <w:spacing w:after="0" w:line="240" w:lineRule="auto"/>
        <w:ind w:firstLine="567"/>
        <w:jc w:val="both"/>
        <w:rPr>
          <w:rFonts w:ascii="Times New Roman" w:hAnsi="Times New Roman" w:cs="Times New Roman"/>
          <w:color w:val="000000" w:themeColor="text1"/>
          <w:sz w:val="28"/>
          <w:szCs w:val="28"/>
        </w:rPr>
      </w:pPr>
      <w:r w:rsidRPr="00A57157">
        <w:rPr>
          <w:rFonts w:ascii="Times New Roman" w:hAnsi="Times New Roman" w:cs="Times New Roman"/>
          <w:color w:val="000000" w:themeColor="text1"/>
          <w:sz w:val="28"/>
          <w:szCs w:val="28"/>
        </w:rPr>
        <w:t>Боржник має право оскаржувати рішення, дії або бездіяльність державного виконавця та інших посадових осіб державної виконавчої служби виключно в судовому порядку.</w:t>
      </w:r>
    </w:p>
    <w:p w:rsidR="00831616" w:rsidRDefault="00831616" w:rsidP="00831616">
      <w:pPr>
        <w:spacing w:after="0" w:line="240" w:lineRule="auto"/>
        <w:ind w:firstLine="567"/>
        <w:jc w:val="both"/>
        <w:rPr>
          <w:rFonts w:ascii="Times New Roman" w:hAnsi="Times New Roman" w:cs="Times New Roman"/>
          <w:color w:val="000000" w:themeColor="text1"/>
          <w:sz w:val="28"/>
          <w:szCs w:val="28"/>
        </w:rPr>
      </w:pPr>
      <w:r w:rsidRPr="00A57157">
        <w:rPr>
          <w:rFonts w:ascii="Times New Roman" w:hAnsi="Times New Roman" w:cs="Times New Roman"/>
          <w:color w:val="000000" w:themeColor="text1"/>
          <w:sz w:val="28"/>
          <w:szCs w:val="28"/>
        </w:rPr>
        <w:t>Скарга на рішення, дії або бездіяльність державного виконавця подається начальнику відділу, якому безпосередньо підпорядкований державний виконавець. Рішення, дії чи бездіяльність начальника відділу можуть бути оскаржені до вищестоящого органу державної виконавчої служби. Державна виконавча служба України розглядає виключно скарги на рішення, дії чи бездіяльність начальників управлінь державної виконавчої служби Головного управління юстиції Міністерства юстиції України в Автономній Республіці Крим, головних  управлінь юстиції в областях, містах Києві та Севастополі.</w:t>
      </w:r>
      <w:r w:rsidRPr="00A57157">
        <w:rPr>
          <w:rFonts w:ascii="Times New Roman" w:hAnsi="Times New Roman" w:cs="Times New Roman"/>
          <w:color w:val="000000" w:themeColor="text1"/>
          <w:sz w:val="28"/>
          <w:szCs w:val="28"/>
        </w:rPr>
        <w:br/>
        <w:t>Рішення, дії чи бездіяльність державного виконавця або іншої посадової особи державної виконавчої служби щодо виконання судового рішення можуть бути оскаржені сторонами до суду, який видав виконавчий документ,  а іншими учасниками виконавчого провадження та особами, які залучаються до проведення виконавчих дій, – до відповідного адміністративного суду в порядку, передбаченому законом.</w:t>
      </w:r>
    </w:p>
    <w:p w:rsidR="00831616" w:rsidRDefault="00831616" w:rsidP="00831616">
      <w:pPr>
        <w:spacing w:after="0" w:line="240" w:lineRule="auto"/>
        <w:ind w:firstLine="567"/>
        <w:jc w:val="both"/>
        <w:rPr>
          <w:rFonts w:ascii="Times New Roman" w:hAnsi="Times New Roman" w:cs="Times New Roman"/>
          <w:color w:val="000000" w:themeColor="text1"/>
          <w:sz w:val="28"/>
          <w:szCs w:val="28"/>
        </w:rPr>
      </w:pPr>
      <w:r w:rsidRPr="00A57157">
        <w:rPr>
          <w:rFonts w:ascii="Times New Roman" w:hAnsi="Times New Roman" w:cs="Times New Roman"/>
          <w:color w:val="000000" w:themeColor="text1"/>
          <w:sz w:val="28"/>
          <w:szCs w:val="28"/>
        </w:rPr>
        <w:t>Рішення, дії чи бездіяльність державного виконавця або іншої посадової особи державної виконавчої служби  щодо виконання рішень інших органів  (посадових осіб) можуть бути оскаржені до відповідного адміністративного суду в порядку, передбаченому законом.</w:t>
      </w:r>
    </w:p>
    <w:p w:rsidR="00831616" w:rsidRDefault="00831616" w:rsidP="00831616">
      <w:pPr>
        <w:spacing w:after="0" w:line="240" w:lineRule="auto"/>
        <w:ind w:firstLine="567"/>
        <w:jc w:val="both"/>
        <w:rPr>
          <w:rFonts w:ascii="Times New Roman" w:hAnsi="Times New Roman" w:cs="Times New Roman"/>
          <w:color w:val="000000" w:themeColor="text1"/>
          <w:sz w:val="28"/>
          <w:szCs w:val="28"/>
        </w:rPr>
      </w:pPr>
      <w:r w:rsidRPr="00A57157">
        <w:rPr>
          <w:rFonts w:ascii="Times New Roman" w:hAnsi="Times New Roman" w:cs="Times New Roman"/>
          <w:color w:val="000000" w:themeColor="text1"/>
          <w:sz w:val="28"/>
          <w:szCs w:val="28"/>
        </w:rPr>
        <w:t>Рішення, дії чи бездіяльність державного виконавця або іншої посадової особи державної виконавчої служби можуть бути оскаржені до керівництва органів державної виконавчої служби, якщо їх оскарження передбачено цим Законом.</w:t>
      </w:r>
    </w:p>
    <w:p w:rsidR="00831616" w:rsidRDefault="00831616" w:rsidP="00831616">
      <w:pPr>
        <w:spacing w:after="0" w:line="240" w:lineRule="auto"/>
        <w:ind w:firstLine="567"/>
        <w:jc w:val="both"/>
        <w:rPr>
          <w:rFonts w:ascii="Times New Roman" w:hAnsi="Times New Roman" w:cs="Times New Roman"/>
          <w:color w:val="000000" w:themeColor="text1"/>
          <w:sz w:val="28"/>
          <w:szCs w:val="28"/>
        </w:rPr>
      </w:pPr>
      <w:r w:rsidRPr="00A57157">
        <w:rPr>
          <w:rFonts w:ascii="Times New Roman" w:hAnsi="Times New Roman" w:cs="Times New Roman"/>
          <w:color w:val="000000" w:themeColor="text1"/>
          <w:sz w:val="28"/>
          <w:szCs w:val="28"/>
        </w:rPr>
        <w:t xml:space="preserve">Скарга, подана у виконавчому провадженні начальнику відділу, якому безпосередньо підпорядкований державний виконавець, розглядається у десятиденний строк з дня її надходження. За результатами розгляду скарги начальник відділу виносить постанову про її задоволення чи відмову, яка в десятиденний строк може бути оскаржена до вищестоящого органу державної виконавчої служби або до суду. Скарга, подана без додержання вимог, викладених у частині шостій статті 82 Закону України «Про виконавче провадження», розглядається начальником відділу в  порядку, встановленому Законом </w:t>
      </w:r>
      <w:r>
        <w:rPr>
          <w:rFonts w:ascii="Times New Roman" w:hAnsi="Times New Roman" w:cs="Times New Roman"/>
          <w:color w:val="000000" w:themeColor="text1"/>
          <w:sz w:val="28"/>
          <w:szCs w:val="28"/>
        </w:rPr>
        <w:t>України «Про звернення громадян»</w:t>
      </w:r>
      <w:r w:rsidRPr="00A57157">
        <w:rPr>
          <w:rFonts w:ascii="Times New Roman" w:hAnsi="Times New Roman" w:cs="Times New Roman"/>
          <w:color w:val="000000" w:themeColor="text1"/>
          <w:sz w:val="28"/>
          <w:szCs w:val="28"/>
        </w:rPr>
        <w:t>.</w:t>
      </w:r>
    </w:p>
    <w:p w:rsidR="00831616" w:rsidRPr="00A57157" w:rsidRDefault="00831616" w:rsidP="00831616">
      <w:pPr>
        <w:spacing w:after="0" w:line="240" w:lineRule="auto"/>
        <w:ind w:firstLine="567"/>
        <w:jc w:val="both"/>
        <w:rPr>
          <w:rFonts w:ascii="Times New Roman" w:hAnsi="Times New Roman" w:cs="Times New Roman"/>
          <w:color w:val="000000" w:themeColor="text1"/>
          <w:sz w:val="28"/>
          <w:szCs w:val="28"/>
        </w:rPr>
      </w:pPr>
      <w:r w:rsidRPr="00A57157">
        <w:rPr>
          <w:rFonts w:ascii="Times New Roman" w:hAnsi="Times New Roman" w:cs="Times New Roman"/>
          <w:color w:val="000000" w:themeColor="text1"/>
          <w:sz w:val="28"/>
          <w:szCs w:val="28"/>
        </w:rPr>
        <w:t>Вимоги до скарги на</w:t>
      </w:r>
      <w:r>
        <w:rPr>
          <w:rFonts w:ascii="Times New Roman" w:hAnsi="Times New Roman" w:cs="Times New Roman"/>
          <w:color w:val="000000" w:themeColor="text1"/>
          <w:sz w:val="28"/>
          <w:szCs w:val="28"/>
        </w:rPr>
        <w:t xml:space="preserve"> </w:t>
      </w:r>
      <w:r w:rsidRPr="00A57157">
        <w:rPr>
          <w:rFonts w:ascii="Times New Roman" w:hAnsi="Times New Roman" w:cs="Times New Roman"/>
          <w:color w:val="000000" w:themeColor="text1"/>
          <w:sz w:val="28"/>
          <w:szCs w:val="28"/>
        </w:rPr>
        <w:t>рішення, дії або бездіяльність державного виконавця</w:t>
      </w:r>
      <w:r w:rsidRPr="00A57157">
        <w:rPr>
          <w:rFonts w:ascii="Times New Roman" w:hAnsi="Times New Roman" w:cs="Times New Roman"/>
          <w:color w:val="000000" w:themeColor="text1"/>
          <w:sz w:val="28"/>
          <w:szCs w:val="28"/>
        </w:rPr>
        <w:br/>
        <w:t xml:space="preserve">(відповідно до </w:t>
      </w:r>
      <w:r>
        <w:rPr>
          <w:rFonts w:ascii="Times New Roman" w:hAnsi="Times New Roman" w:cs="Times New Roman"/>
          <w:color w:val="000000" w:themeColor="text1"/>
          <w:sz w:val="28"/>
          <w:szCs w:val="28"/>
        </w:rPr>
        <w:t>вимог статті 82 Закону України «Про виконавче провадження»</w:t>
      </w:r>
      <w:r w:rsidRPr="00A57157">
        <w:rPr>
          <w:rFonts w:ascii="Times New Roman" w:hAnsi="Times New Roman" w:cs="Times New Roman"/>
          <w:color w:val="000000" w:themeColor="text1"/>
          <w:sz w:val="28"/>
          <w:szCs w:val="28"/>
        </w:rPr>
        <w:t>)</w:t>
      </w:r>
    </w:p>
    <w:p w:rsidR="00831616" w:rsidRPr="00A57157" w:rsidRDefault="00831616" w:rsidP="00831616">
      <w:pPr>
        <w:spacing w:after="0" w:line="240" w:lineRule="auto"/>
        <w:ind w:firstLine="567"/>
        <w:jc w:val="both"/>
        <w:rPr>
          <w:rFonts w:ascii="Times New Roman" w:hAnsi="Times New Roman" w:cs="Times New Roman"/>
          <w:color w:val="000000" w:themeColor="text1"/>
          <w:sz w:val="28"/>
          <w:szCs w:val="28"/>
        </w:rPr>
      </w:pPr>
      <w:r w:rsidRPr="00A57157">
        <w:rPr>
          <w:rFonts w:ascii="Times New Roman" w:hAnsi="Times New Roman" w:cs="Times New Roman"/>
          <w:color w:val="000000" w:themeColor="text1"/>
          <w:sz w:val="28"/>
          <w:szCs w:val="28"/>
        </w:rPr>
        <w:t>– Найменування органу державної виконавчої служби, до якого вона подається.</w:t>
      </w:r>
    </w:p>
    <w:p w:rsidR="00831616" w:rsidRPr="00A57157" w:rsidRDefault="00831616" w:rsidP="00831616">
      <w:pPr>
        <w:spacing w:after="0" w:line="240" w:lineRule="auto"/>
        <w:ind w:firstLine="567"/>
        <w:jc w:val="both"/>
        <w:rPr>
          <w:rFonts w:ascii="Times New Roman" w:hAnsi="Times New Roman" w:cs="Times New Roman"/>
          <w:color w:val="000000" w:themeColor="text1"/>
          <w:sz w:val="28"/>
          <w:szCs w:val="28"/>
        </w:rPr>
      </w:pPr>
      <w:r w:rsidRPr="00A57157">
        <w:rPr>
          <w:rFonts w:ascii="Times New Roman" w:hAnsi="Times New Roman" w:cs="Times New Roman"/>
          <w:color w:val="000000" w:themeColor="text1"/>
          <w:sz w:val="28"/>
          <w:szCs w:val="28"/>
        </w:rPr>
        <w:lastRenderedPageBreak/>
        <w:t xml:space="preserve">– Повне найменування (ім`я) </w:t>
      </w:r>
      <w:proofErr w:type="spellStart"/>
      <w:r w:rsidRPr="00A57157">
        <w:rPr>
          <w:rFonts w:ascii="Times New Roman" w:hAnsi="Times New Roman" w:cs="Times New Roman"/>
          <w:color w:val="000000" w:themeColor="text1"/>
          <w:sz w:val="28"/>
          <w:szCs w:val="28"/>
        </w:rPr>
        <w:t>стягувача</w:t>
      </w:r>
      <w:proofErr w:type="spellEnd"/>
      <w:r w:rsidRPr="00A57157">
        <w:rPr>
          <w:rFonts w:ascii="Times New Roman" w:hAnsi="Times New Roman" w:cs="Times New Roman"/>
          <w:color w:val="000000" w:themeColor="text1"/>
          <w:sz w:val="28"/>
          <w:szCs w:val="28"/>
        </w:rPr>
        <w:t xml:space="preserve"> та боржника, їх місце проживання чи перебування (для фізичних осіб) або місцезнаходження (для юридичних осіб), а також найменування (ім`я) представника сторони виконавчого провадження, якщо скарга подається представником. Повноваження представника мають бути підтверджені довіреністю, виданою та оформленою відповідно до вимог чинного законодавства.</w:t>
      </w:r>
    </w:p>
    <w:p w:rsidR="00831616" w:rsidRPr="00A57157" w:rsidRDefault="00831616" w:rsidP="00831616">
      <w:pPr>
        <w:spacing w:after="0" w:line="240" w:lineRule="auto"/>
        <w:ind w:firstLine="567"/>
        <w:jc w:val="both"/>
        <w:rPr>
          <w:rFonts w:ascii="Times New Roman" w:hAnsi="Times New Roman" w:cs="Times New Roman"/>
          <w:color w:val="000000" w:themeColor="text1"/>
          <w:sz w:val="28"/>
          <w:szCs w:val="28"/>
        </w:rPr>
      </w:pPr>
      <w:r w:rsidRPr="00A57157">
        <w:rPr>
          <w:rFonts w:ascii="Times New Roman" w:hAnsi="Times New Roman" w:cs="Times New Roman"/>
          <w:color w:val="000000" w:themeColor="text1"/>
          <w:sz w:val="28"/>
          <w:szCs w:val="28"/>
        </w:rPr>
        <w:t>– Реквізити виконавчого документа (вид документа, найменування органу, що його видав, день видачі та номер документа, його резолютивна частина).</w:t>
      </w:r>
    </w:p>
    <w:p w:rsidR="00831616" w:rsidRPr="00A57157" w:rsidRDefault="00831616" w:rsidP="00831616">
      <w:pPr>
        <w:spacing w:after="0" w:line="240" w:lineRule="auto"/>
        <w:ind w:firstLine="567"/>
        <w:jc w:val="both"/>
        <w:rPr>
          <w:rFonts w:ascii="Times New Roman" w:hAnsi="Times New Roman" w:cs="Times New Roman"/>
          <w:color w:val="000000" w:themeColor="text1"/>
          <w:sz w:val="28"/>
          <w:szCs w:val="28"/>
        </w:rPr>
      </w:pPr>
      <w:r w:rsidRPr="00A57157">
        <w:rPr>
          <w:rFonts w:ascii="Times New Roman" w:hAnsi="Times New Roman" w:cs="Times New Roman"/>
          <w:color w:val="000000" w:themeColor="text1"/>
          <w:sz w:val="28"/>
          <w:szCs w:val="28"/>
        </w:rPr>
        <w:t>– Зміст оскаржуваних рішень, дій чи бездіяльності та норму закону, яку порушено.</w:t>
      </w:r>
    </w:p>
    <w:p w:rsidR="00831616" w:rsidRPr="00A57157" w:rsidRDefault="00831616" w:rsidP="00831616">
      <w:pPr>
        <w:spacing w:after="0" w:line="240" w:lineRule="auto"/>
        <w:ind w:firstLine="567"/>
        <w:jc w:val="both"/>
        <w:rPr>
          <w:rFonts w:ascii="Times New Roman" w:hAnsi="Times New Roman" w:cs="Times New Roman"/>
          <w:color w:val="000000" w:themeColor="text1"/>
          <w:sz w:val="28"/>
          <w:szCs w:val="28"/>
        </w:rPr>
      </w:pPr>
      <w:r w:rsidRPr="00A57157">
        <w:rPr>
          <w:rFonts w:ascii="Times New Roman" w:hAnsi="Times New Roman" w:cs="Times New Roman"/>
          <w:color w:val="000000" w:themeColor="text1"/>
          <w:sz w:val="28"/>
          <w:szCs w:val="28"/>
        </w:rPr>
        <w:t>– Викладення обставин, якими скаржник обґрунтовує свої вимоги.</w:t>
      </w:r>
      <w:r w:rsidRPr="00A57157">
        <w:rPr>
          <w:rFonts w:ascii="Times New Roman" w:hAnsi="Times New Roman" w:cs="Times New Roman"/>
          <w:color w:val="000000" w:themeColor="text1"/>
          <w:sz w:val="28"/>
          <w:szCs w:val="28"/>
        </w:rPr>
        <w:br/>
      </w:r>
      <w:r>
        <w:rPr>
          <w:rFonts w:ascii="Times New Roman" w:hAnsi="Times New Roman" w:cs="Times New Roman"/>
          <w:color w:val="000000" w:themeColor="text1"/>
          <w:sz w:val="28"/>
          <w:szCs w:val="28"/>
        </w:rPr>
        <w:t xml:space="preserve">        </w:t>
      </w:r>
      <w:r w:rsidRPr="00A57157">
        <w:rPr>
          <w:rFonts w:ascii="Times New Roman" w:hAnsi="Times New Roman" w:cs="Times New Roman"/>
          <w:color w:val="000000" w:themeColor="text1"/>
          <w:sz w:val="28"/>
          <w:szCs w:val="28"/>
        </w:rPr>
        <w:t>– Підпис скаржника або його представника із зазначенням дня подання скарги.</w:t>
      </w:r>
    </w:p>
    <w:p w:rsidR="00831616" w:rsidRDefault="00831616" w:rsidP="00831616">
      <w:pPr>
        <w:spacing w:after="0" w:line="240" w:lineRule="auto"/>
        <w:ind w:firstLine="567"/>
        <w:jc w:val="both"/>
        <w:rPr>
          <w:rFonts w:ascii="Times New Roman" w:hAnsi="Times New Roman" w:cs="Times New Roman"/>
          <w:color w:val="000000" w:themeColor="text1"/>
          <w:sz w:val="28"/>
          <w:szCs w:val="28"/>
        </w:rPr>
      </w:pPr>
      <w:r w:rsidRPr="00A57157">
        <w:rPr>
          <w:rFonts w:ascii="Times New Roman" w:hAnsi="Times New Roman" w:cs="Times New Roman"/>
          <w:color w:val="000000" w:themeColor="text1"/>
          <w:sz w:val="28"/>
          <w:szCs w:val="28"/>
        </w:rPr>
        <w:t>Будь-ласка, прочитайте зміст скарги уважно і надайте повну інформацію, яка нею вимагається. Подання кількох скарг щодо одного і того ж самого випадку різним посадовцям призведе тільки до втрати часу та жодним чином не вплине на результати розгляду. Якщо Ви маєте документи, які підтверджують факти, додайте їх до скарги та направте на адресу відповідного органу державної виконавчої служби. У разі необхідності, – використовуйте додаткові аркуші, приєднавши їх до скарги.</w:t>
      </w:r>
    </w:p>
    <w:p w:rsidR="00831616" w:rsidRDefault="00831616" w:rsidP="00831616">
      <w:pPr>
        <w:spacing w:after="0" w:line="240" w:lineRule="auto"/>
        <w:ind w:firstLine="567"/>
        <w:jc w:val="both"/>
        <w:rPr>
          <w:rFonts w:ascii="Times New Roman" w:hAnsi="Times New Roman" w:cs="Times New Roman"/>
          <w:color w:val="000000" w:themeColor="text1"/>
          <w:sz w:val="28"/>
          <w:szCs w:val="28"/>
        </w:rPr>
      </w:pPr>
      <w:r w:rsidRPr="00A57157">
        <w:rPr>
          <w:rFonts w:ascii="Times New Roman" w:hAnsi="Times New Roman" w:cs="Times New Roman"/>
          <w:color w:val="000000" w:themeColor="text1"/>
          <w:sz w:val="28"/>
          <w:szCs w:val="28"/>
        </w:rPr>
        <w:t xml:space="preserve">Необхідно поставити свій підпис на цій скарзі! </w:t>
      </w:r>
    </w:p>
    <w:p w:rsidR="00831616" w:rsidRPr="00A57157" w:rsidRDefault="00831616" w:rsidP="00831616">
      <w:pPr>
        <w:spacing w:after="0" w:line="240" w:lineRule="auto"/>
        <w:ind w:firstLine="567"/>
        <w:jc w:val="both"/>
        <w:rPr>
          <w:rFonts w:ascii="Times New Roman" w:hAnsi="Times New Roman" w:cs="Times New Roman"/>
          <w:color w:val="000000" w:themeColor="text1"/>
          <w:sz w:val="28"/>
          <w:szCs w:val="28"/>
        </w:rPr>
      </w:pPr>
      <w:r w:rsidRPr="00A57157">
        <w:rPr>
          <w:rFonts w:ascii="Times New Roman" w:hAnsi="Times New Roman" w:cs="Times New Roman"/>
          <w:color w:val="000000" w:themeColor="text1"/>
          <w:sz w:val="28"/>
          <w:szCs w:val="28"/>
        </w:rPr>
        <w:t>Без Вашого підпису або підпису Вашого уповноваженого представника скарга не буде розглядатися!</w:t>
      </w:r>
    </w:p>
    <w:p w:rsidR="00831616" w:rsidRPr="00A57157" w:rsidRDefault="00831616" w:rsidP="00831616">
      <w:pPr>
        <w:spacing w:after="0" w:line="240" w:lineRule="auto"/>
        <w:ind w:firstLine="567"/>
        <w:jc w:val="both"/>
        <w:rPr>
          <w:rFonts w:ascii="Times New Roman" w:hAnsi="Times New Roman" w:cs="Times New Roman"/>
          <w:color w:val="000000" w:themeColor="text1"/>
          <w:sz w:val="28"/>
          <w:szCs w:val="28"/>
        </w:rPr>
      </w:pPr>
      <w:r w:rsidRPr="00A57157">
        <w:rPr>
          <w:rFonts w:ascii="Times New Roman" w:hAnsi="Times New Roman" w:cs="Times New Roman"/>
          <w:color w:val="000000" w:themeColor="text1"/>
          <w:sz w:val="28"/>
          <w:szCs w:val="28"/>
        </w:rPr>
        <w:t>Про стан розгляду Вашої скарги Вам повідомлять поштою.</w:t>
      </w:r>
    </w:p>
    <w:p w:rsidR="00831616" w:rsidRPr="00A57157" w:rsidRDefault="00831616" w:rsidP="00831616">
      <w:pPr>
        <w:spacing w:after="0" w:line="240" w:lineRule="auto"/>
        <w:ind w:firstLine="567"/>
        <w:jc w:val="both"/>
        <w:rPr>
          <w:rFonts w:ascii="Times New Roman" w:hAnsi="Times New Roman" w:cs="Times New Roman"/>
          <w:color w:val="000000" w:themeColor="text1"/>
          <w:sz w:val="28"/>
          <w:szCs w:val="28"/>
        </w:rPr>
      </w:pPr>
    </w:p>
    <w:p w:rsidR="00831616" w:rsidRDefault="00831616" w:rsidP="00831616"/>
    <w:p w:rsidR="0016090D" w:rsidRPr="007B1D90" w:rsidRDefault="0016090D" w:rsidP="0016090D">
      <w:pPr>
        <w:spacing w:after="0" w:line="240" w:lineRule="auto"/>
        <w:rPr>
          <w:rFonts w:ascii="Times New Roman" w:hAnsi="Times New Roman" w:cs="Times New Roman"/>
          <w:sz w:val="24"/>
          <w:szCs w:val="24"/>
        </w:rPr>
      </w:pPr>
      <w:r>
        <w:rPr>
          <w:rFonts w:ascii="Times New Roman" w:hAnsi="Times New Roman" w:cs="Times New Roman"/>
          <w:sz w:val="24"/>
          <w:szCs w:val="24"/>
        </w:rPr>
        <w:t>Святошин</w:t>
      </w:r>
      <w:r w:rsidRPr="007B1D90">
        <w:rPr>
          <w:rFonts w:ascii="Times New Roman" w:hAnsi="Times New Roman" w:cs="Times New Roman"/>
          <w:sz w:val="24"/>
          <w:szCs w:val="24"/>
        </w:rPr>
        <w:t xml:space="preserve">ський районний </w:t>
      </w:r>
    </w:p>
    <w:p w:rsidR="0016090D" w:rsidRPr="007B1D90" w:rsidRDefault="0016090D" w:rsidP="0016090D">
      <w:pPr>
        <w:spacing w:after="0" w:line="240" w:lineRule="auto"/>
        <w:rPr>
          <w:rFonts w:ascii="Times New Roman" w:hAnsi="Times New Roman" w:cs="Times New Roman"/>
          <w:sz w:val="24"/>
          <w:szCs w:val="24"/>
        </w:rPr>
      </w:pPr>
      <w:r w:rsidRPr="007B1D90">
        <w:rPr>
          <w:rFonts w:ascii="Times New Roman" w:hAnsi="Times New Roman" w:cs="Times New Roman"/>
          <w:sz w:val="24"/>
          <w:szCs w:val="24"/>
        </w:rPr>
        <w:t>відділ державної виконавчої служби м. Київ</w:t>
      </w:r>
    </w:p>
    <w:p w:rsidR="0016090D" w:rsidRPr="007B1D90" w:rsidRDefault="0016090D" w:rsidP="0016090D">
      <w:pPr>
        <w:spacing w:after="0" w:line="240" w:lineRule="auto"/>
        <w:rPr>
          <w:rFonts w:ascii="Times New Roman" w:hAnsi="Times New Roman" w:cs="Times New Roman"/>
          <w:sz w:val="24"/>
          <w:szCs w:val="24"/>
        </w:rPr>
      </w:pPr>
      <w:r w:rsidRPr="007B1D90">
        <w:rPr>
          <w:rFonts w:ascii="Times New Roman" w:hAnsi="Times New Roman" w:cs="Times New Roman"/>
          <w:sz w:val="24"/>
          <w:szCs w:val="24"/>
        </w:rPr>
        <w:t>Головного територіального управління юстиції у місті Києві</w:t>
      </w:r>
    </w:p>
    <w:p w:rsidR="002518E6" w:rsidRDefault="002518E6"/>
    <w:sectPr w:rsidR="002518E6" w:rsidSect="002518E6">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31616"/>
    <w:rsid w:val="00016B33"/>
    <w:rsid w:val="000B3FD7"/>
    <w:rsid w:val="00130361"/>
    <w:rsid w:val="001441F1"/>
    <w:rsid w:val="0016090D"/>
    <w:rsid w:val="00162B2B"/>
    <w:rsid w:val="002518E6"/>
    <w:rsid w:val="00274A02"/>
    <w:rsid w:val="00372FC6"/>
    <w:rsid w:val="003A7011"/>
    <w:rsid w:val="004335D0"/>
    <w:rsid w:val="00450C53"/>
    <w:rsid w:val="00493E60"/>
    <w:rsid w:val="00497B15"/>
    <w:rsid w:val="004A0E51"/>
    <w:rsid w:val="004E537F"/>
    <w:rsid w:val="0051317B"/>
    <w:rsid w:val="0051718E"/>
    <w:rsid w:val="00545110"/>
    <w:rsid w:val="006C4FD1"/>
    <w:rsid w:val="006E4958"/>
    <w:rsid w:val="007325AD"/>
    <w:rsid w:val="00734FE7"/>
    <w:rsid w:val="007A2D75"/>
    <w:rsid w:val="0082422A"/>
    <w:rsid w:val="00831616"/>
    <w:rsid w:val="00840203"/>
    <w:rsid w:val="00853075"/>
    <w:rsid w:val="008649A0"/>
    <w:rsid w:val="00892F5E"/>
    <w:rsid w:val="008A34C5"/>
    <w:rsid w:val="008B2053"/>
    <w:rsid w:val="008B474B"/>
    <w:rsid w:val="008C57A8"/>
    <w:rsid w:val="008C62C5"/>
    <w:rsid w:val="009143CB"/>
    <w:rsid w:val="00961C82"/>
    <w:rsid w:val="00976150"/>
    <w:rsid w:val="009A0ADD"/>
    <w:rsid w:val="009C3FF6"/>
    <w:rsid w:val="009E3F96"/>
    <w:rsid w:val="009F56E4"/>
    <w:rsid w:val="00A25496"/>
    <w:rsid w:val="00AC0532"/>
    <w:rsid w:val="00B113B5"/>
    <w:rsid w:val="00B706D9"/>
    <w:rsid w:val="00C310FC"/>
    <w:rsid w:val="00C8078A"/>
    <w:rsid w:val="00CC2DCC"/>
    <w:rsid w:val="00D03DB5"/>
    <w:rsid w:val="00D10F72"/>
    <w:rsid w:val="00D40A86"/>
    <w:rsid w:val="00DE6049"/>
    <w:rsid w:val="00E7118A"/>
    <w:rsid w:val="00EA7870"/>
    <w:rsid w:val="00EB50B4"/>
    <w:rsid w:val="00ED2DC3"/>
    <w:rsid w:val="00EF1E73"/>
    <w:rsid w:val="00F828A3"/>
    <w:rsid w:val="00F86266"/>
    <w:rsid w:val="00FC56FA"/>
    <w:rsid w:val="00FD610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161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2826</Words>
  <Characters>1612</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4430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555</dc:creator>
  <cp:lastModifiedBy>555</cp:lastModifiedBy>
  <cp:revision>1</cp:revision>
  <dcterms:created xsi:type="dcterms:W3CDTF">2019-09-04T08:09:00Z</dcterms:created>
  <dcterms:modified xsi:type="dcterms:W3CDTF">2019-09-04T08:46:00Z</dcterms:modified>
</cp:coreProperties>
</file>