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8" w:rsidRPr="001B0BDF" w:rsidRDefault="006203D8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BA557D" w:rsidRPr="001B0BDF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Звіт </w:t>
      </w:r>
    </w:p>
    <w:p w:rsidR="00BA557D" w:rsidRPr="001B0BDF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про результати</w:t>
      </w:r>
      <w:r w:rsidR="0006370E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проведення</w:t>
      </w:r>
      <w:r w:rsidR="00BA557D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внутрішньої оцінки </w:t>
      </w:r>
    </w:p>
    <w:p w:rsidR="00AD4BBC" w:rsidRPr="001B0BDF" w:rsidRDefault="00AD4BBC" w:rsidP="00BA55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якості</w:t>
      </w:r>
      <w:r w:rsidR="0006370E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надання соціальн</w:t>
      </w:r>
      <w:r w:rsidR="00BA557D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ої</w:t>
      </w: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и </w:t>
      </w: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</w:t>
      </w:r>
      <w:r w:rsidR="00BA557D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денний догляд</w:t>
      </w: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»</w:t>
      </w:r>
    </w:p>
    <w:p w:rsidR="00AD4BBC" w:rsidRPr="001B0BDF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у Територіальному центрі соціального обслуговування</w:t>
      </w:r>
    </w:p>
    <w:p w:rsidR="00AD4BBC" w:rsidRPr="001B0BDF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(надання соціальних послуг)</w:t>
      </w:r>
      <w:r w:rsidR="00BA557D"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Печерського району </w:t>
      </w:r>
      <w:proofErr w:type="spellStart"/>
      <w:r w:rsidRPr="001B0B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м.Києва</w:t>
      </w:r>
      <w:proofErr w:type="spellEnd"/>
    </w:p>
    <w:p w:rsidR="00AD4BBC" w:rsidRPr="001B0BDF" w:rsidRDefault="00AD4BBC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203D8" w:rsidRPr="001B0BDF" w:rsidRDefault="006203D8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06370E" w:rsidRPr="001B0BDF" w:rsidRDefault="0006370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A557D" w:rsidRPr="001B0BDF" w:rsidRDefault="00AD4BBC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виконання наказу Міністерства соціальної політики України від 27.12.2013 № 904 «Про затвердження Методичних рекомендацій з проведення моніторингу та оцінки якості соціальних послуг» та у відповідності до нака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зу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Міністерства соціальної політики України від 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30.07.2013 № 452 із змінами, внесеними згідно з наказом Міністерства соціальної політики від 07.12.2018 № 1834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«Про затвердження Державного стандарту 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денного догляду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», Територіальним центром соціального обслуговування (надання соціальних послуг) Печерського району </w:t>
      </w:r>
      <w:proofErr w:type="spellStart"/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м.Києва</w:t>
      </w:r>
      <w:proofErr w:type="spellEnd"/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(далі – Територіальний центр) 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проведено внутрішню оцінку якості надання соціальн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денний догляд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відділенн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і надання соціальних та реабілітаційних послуг для дітей з інвалідністю. 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76083E" w:rsidRPr="001B0BDF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>З 2014 року у Територіальному центрі здійснено поетапне впровадження наказу Міністерства соціальної політики України від 27.12.2013 № 904, зокрема: створення Комісії з моніторингу та оцінки якості соціальних послуг, до складу якої увійшли як працівники Територіального центру, так і  отримувачі соціальних послуг й громадськості; призначення відповідальної особи з організації та проведення оцінки якості соціальних послуг; проведення щорі</w:t>
      </w:r>
      <w:r w:rsidR="00D9181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ної внутрішньої оцінки тощо.</w:t>
      </w:r>
    </w:p>
    <w:p w:rsidR="0076083E" w:rsidRPr="001B0BDF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>Пріоритетні завдання у проведенні оцінки полягали у:</w:t>
      </w:r>
    </w:p>
    <w:p w:rsidR="0076083E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отриманні вимог до соціальн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встановлених Державним стандарт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ом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76083E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птимізація роботи відділен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ня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як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нада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76083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76083E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підвищення рівня професійної компетен</w:t>
      </w:r>
      <w:r w:rsidR="00D9181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тності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персоналу;</w:t>
      </w:r>
    </w:p>
    <w:p w:rsidR="00B3668A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дотримання встановлен</w:t>
      </w:r>
      <w:r w:rsidR="00D9181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ого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рівня якості соціальн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його підвищення;</w:t>
      </w:r>
    </w:p>
    <w:p w:rsidR="00B3668A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визначення результативності надання соціальн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B3668A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B3668A" w:rsidRPr="001B0BDF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виявлення позитивних і негативних тенденцій у процесі надання соціальн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підготовка пропозицій щодо вдосконалення процесу 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її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надання й поширення успішного досвіду.</w:t>
      </w:r>
    </w:p>
    <w:p w:rsidR="0083634B" w:rsidRPr="001B0BDF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Оцінка якості соціальн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визначалась із застосуванням шкали оцінки якісних та кількісних показників</w:t>
      </w:r>
      <w:r w:rsidR="00BA557D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83634B" w:rsidRPr="001B0BDF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Внутрішня оцінка якості проводилася у період з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30.11.2020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08.12.2020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AF5C5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спокійній, діловій обстановці. Комісія працювала без ускладнень, оперативно, злагоджено та ефективно.</w:t>
      </w:r>
    </w:p>
    <w:p w:rsidR="00AF5C5B" w:rsidRPr="001B0BDF" w:rsidRDefault="00AF5C5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Оцінка проводилася за наступники показниками якості:</w:t>
      </w:r>
    </w:p>
    <w:p w:rsidR="00AF5C5B" w:rsidRPr="001B0BDF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адресність та індивідуальний підхід;</w:t>
      </w:r>
    </w:p>
    <w:p w:rsidR="00AF5C5B" w:rsidRPr="001B0BDF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результативність;</w:t>
      </w:r>
    </w:p>
    <w:p w:rsidR="00AF5C5B" w:rsidRPr="001B0BDF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своєчасність;</w:t>
      </w:r>
    </w:p>
    <w:p w:rsidR="00AF5C5B" w:rsidRPr="001B0BDF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доступність та відкритість;</w:t>
      </w:r>
    </w:p>
    <w:p w:rsidR="00AF5C5B" w:rsidRPr="001B0BDF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повага до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гідності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отримувача;</w:t>
      </w:r>
    </w:p>
    <w:p w:rsidR="00AF5C5B" w:rsidRPr="001B0BDF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професійність.</w:t>
      </w:r>
    </w:p>
    <w:p w:rsidR="00DC08E1" w:rsidRPr="001B0BDF" w:rsidRDefault="00D93DA9" w:rsidP="00DC08E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Під час проведення внутрішньої оцінки якості застосовувалися наступні методологічні заходи: перевірка та аналіз документації; опитування 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законних представників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(батьків)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отримувачів соціальн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послуг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; бесіди з персоналом </w:t>
      </w:r>
      <w:r w:rsidR="00A4451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відділення надання соціальних та реабілітаційних послуг для дітей з інвалідністю.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зв’язку із складною епідеміологічною ситуацією та  дією обмежувальних карантинних заходів, та з метою неприпустимості </w:t>
      </w:r>
      <w:proofErr w:type="spellStart"/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наражання</w:t>
      </w:r>
      <w:proofErr w:type="spellEnd"/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підопічних відділення на небезпеку, спостереження за процесом надання соціальної послуги не проводилося.</w:t>
      </w:r>
    </w:p>
    <w:p w:rsidR="00D93DA9" w:rsidRPr="001B0BDF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414D0" w:rsidRPr="001B0BDF" w:rsidRDefault="00A4451B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Загалом перевіркою охоплено 8 осіб 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або 100 % загальної кількості отримувачів соціальної послуги денного догляду.</w:t>
      </w:r>
    </w:p>
    <w:p w:rsidR="00C25166" w:rsidRPr="001B0BDF" w:rsidRDefault="000413CB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 кожним показником якості, за відповідними критеріями оцінювання, з врахуванням результатів опитування, спостереження за процесом надання соціальної послуги, перевірки документації, виставлялася оцінка якості, виражена  відсотковим еквівалентом.</w:t>
      </w:r>
    </w:p>
    <w:p w:rsidR="000413CB" w:rsidRPr="001B0BDF" w:rsidRDefault="000413CB" w:rsidP="000413C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Методичних рекомендації з проведення моніторингу та оцінки якості соціальних послуг, відсотковий еквівалент від 80% до 100% відповідає статусу «добре», від 51% до 79% відповідає статусу «задовільно», відсотковий еквівалент нижчий за 50% відповідає статусу «незадовільно».</w:t>
      </w:r>
    </w:p>
    <w:p w:rsidR="004624F3" w:rsidRPr="001B0BDF" w:rsidRDefault="003E640D" w:rsidP="00EE011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Згідно проведеної оцінки </w:t>
      </w:r>
      <w:r w:rsidR="00C86A3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соціальна послуга «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денний догляд</w:t>
      </w:r>
      <w:r w:rsidR="00C86A3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 відповідає статусу «добре»</w:t>
      </w:r>
      <w:r w:rsidR="004624F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з</w:t>
      </w:r>
      <w:r w:rsidR="00BF1D6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окрема: </w:t>
      </w:r>
    </w:p>
    <w:p w:rsidR="004624F3" w:rsidRPr="001B0BDF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адресність та індивідуальний підхід</w:t>
      </w:r>
      <w:r w:rsidR="00C86A3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для кожного отримувача послуги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(100%) 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визначений ступінь індивідуальних потреб із застосуванням шкал можливостей виконання елементарних та складних дій,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складені відповідні індивідуальні плани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(100%)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всіх випадках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100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%)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плани повністю відповідають потребам отримувача соціальної послуги, 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всі плани підписані обома сторонами (100%) та переглядаються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86A3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своєчасно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C86A3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вимог Державного стандарту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(100%)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83634B" w:rsidRPr="001B0BDF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результативність - позитивні зміни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емоційного</w:t>
      </w:r>
      <w:r w:rsidR="00A9782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стану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(100%) та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психологічного й 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фізичного стану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(8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%)</w:t>
      </w:r>
      <w:r w:rsidR="00C414D0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дітей</w:t>
      </w:r>
      <w:r w:rsidR="00A9782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порівнянні з періодом, коли соціальна послуга не надавалася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також покращився </w:t>
      </w:r>
      <w:r w:rsidR="00DA33A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загальний стан у </w:t>
      </w:r>
      <w:r w:rsidR="00A9782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всіх </w:t>
      </w:r>
      <w:r w:rsidR="00A9782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отримувачів послуги (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100</w:t>
      </w:r>
      <w:r w:rsidR="00A9782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%), що пов’язано не тільки з отриманням 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послуги</w:t>
      </w:r>
      <w:r w:rsidR="00A9782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але й 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задоволеніст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ю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соціальною послугою в цілому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; проведення внутрішнього моніторингу та оцінки якості 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570004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100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%);</w:t>
      </w:r>
    </w:p>
    <w:p w:rsidR="004624F3" w:rsidRPr="001B0BDF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своєчасність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="001B0BD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визначення потреб та складання індивідуальн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план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здійснюється з дотриманням термінів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визначених Державним стандартом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100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%), 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всі індивідуальні плани переглядалися із дотриманням встановлених строків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(100%), а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строк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термін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надання соціальної послуги 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відповідають зазначеним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індивідуальних планах 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815612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100</w:t>
      </w:r>
      <w:r w:rsidR="003C471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%);</w:t>
      </w:r>
    </w:p>
    <w:p w:rsidR="004A76E3" w:rsidRPr="001B0BDF" w:rsidRDefault="003C471E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доступність та відкритість –</w:t>
      </w:r>
      <w:r w:rsidR="001B0BD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приміщення, в як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ому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розташован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відділення надання соціальних та реабілітаційних послуг для дітей з інвалідністю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відповіда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санітарним </w:t>
      </w:r>
      <w:r w:rsidR="0048443F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 протипожежним нормам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(100%)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доступ до приміщен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ня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обладнаний пандусом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а перед будівлею достатньо території 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для паркування транспортних засобів, що використовуються для перевезення інвалідів</w:t>
      </w:r>
      <w:r w:rsidR="0061654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(100%),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відділенні є інформаційний куточок щодо діяльності відділення. Серед іншого у зазначеному куточку розміщено інформацію щодо послуги денного догляду (про порядок надання, умови та зміст соціальної послуги). 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Слід зазначити, що під час опитування 5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законних представників отримувачів соціальної послуги денного догляду оцінили повноту інформації про соціальну послугу на відмінно, ще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двоє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поставили оцінку добре. Щодо доступності інформації про соціальну послугу, 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батьків оцінили таку доступність «добре» та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«задовільно» (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95</w:t>
      </w:r>
      <w:r w:rsidR="004A7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%)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 у відділенні в наявності буклет щодо роботи відділення в цілому, в якому також присутня ін</w:t>
      </w:r>
      <w:r w:rsidR="00505F8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55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формація стосовно соціальної послуги денного догляду. Проте, спостерігається відсутність довідника та інших матеріалів щодо соціальної послуги денного догляду. Діяльність відділення постійно висвітлюється на сторінці відділення та Територіального центру у соціальній мережі Фейсбук. Так, 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початку 2020 року на сторінці розміщено близько 70 дописів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</w:t>
      </w:r>
      <w:r w:rsidR="00DC08E1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77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%);</w:t>
      </w:r>
    </w:p>
    <w:p w:rsidR="00D60E3A" w:rsidRPr="001B0BDF" w:rsidRDefault="00D60E3A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повага до отримувача </w:t>
      </w:r>
      <w:r w:rsidR="00E0357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всі законні представники отримувачів соціальної послуги денного догляду позитивно оцінили ставлення до них надавачів соціальної послуги (100%); в інформаційному куточку розміщено інформацію щодо порядку подання та розгляду скарг, але інформація про правозахисні організації відсутня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 Проте присутня інформація щодо служб, які надають психологічну підтримку та консультації за телефоном.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(67%) </w:t>
      </w:r>
      <w:r w:rsidR="00E0357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відділенні 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присутня книга скарг та пропозицій, проте вона не прошита та сторінки не пронумеровані. Крім того, </w:t>
      </w:r>
      <w:bookmarkStart w:id="0" w:name="_Hlk12282424"/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законні представники (батьки) завжди мають змогу висловити свої побажання, зауваження та пропозиції (у будь якій зручній для них формі) як працівникам так і завідувачу відділення надання соціальних та реабілітаційних послуг для дітей з інвалідністю</w:t>
      </w:r>
      <w:bookmarkEnd w:id="0"/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 w:rsidR="00E0357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88</w:t>
      </w:r>
      <w:r w:rsidR="00E0357C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%)</w:t>
      </w:r>
      <w:r w:rsidR="003B66AB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9226DA" w:rsidRPr="001B0BDF" w:rsidRDefault="0000697B" w:rsidP="00EF2A26">
      <w:pPr>
        <w:pStyle w:val="a3"/>
        <w:numPr>
          <w:ilvl w:val="0"/>
          <w:numId w:val="4"/>
        </w:numPr>
        <w:spacing w:after="0" w:line="240" w:lineRule="auto"/>
        <w:ind w:hanging="35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професійність – 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штатний розпис Територіального центру затверджено з дотриманням вимог чинного законодавства України і з урахуванням </w:t>
      </w:r>
      <w:r w:rsidR="00CF1CE5" w:rsidRPr="001B0BD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="00CF1CE5" w:rsidRPr="001B0BD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Типового штатного нормативу чисельності працівників територіального центру соціального обслуговування (надання соціальних послуг)</w:t>
      </w:r>
      <w:r w:rsidR="00CF1CE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затвердженого наказом Міністерства соціальної політики України від    12.07.2016 р. № 753. Штатну чисельність працівників відділення надання соціальних та реабілітаційних послуг для дітей з інвалідністю сформовано з урахуванням спеціалізації відділення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(100%)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 кожну посаду є посадова інструкція, яка розроблена з врахуванням вимог довідника кваліфікаційних характеристик та затверджена директором Територіального центру (100%); 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Графік проведення навчання працівників у 2020 році затверджений наказом від 12.12.2019 № 179 «Про організацію та проведення професійного  навчання, підвищення кваліфікації працівників у 2020 році». У лютому, березні проведені навчання  за напрямками: соціальні послуги, навички догляду за хворими та профілактика та попередження </w:t>
      </w:r>
      <w:proofErr w:type="spellStart"/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конфліктогенних</w:t>
      </w:r>
      <w:proofErr w:type="spellEnd"/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ситуацій (100%); в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сі працівники відділення надання соціальних та реабілітаційних послуг для дітей з інвалідністю мають документ про освіту державного зразка відповідного рівня освіти за професійним напрямком своєї посади (100%); всі працівники відділення мають медичні книжки та вчасно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проход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ять обов’язковий 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медичний огляд (100%)</w:t>
      </w:r>
      <w:r w:rsidR="003F4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регулярно</w:t>
      </w:r>
      <w:r w:rsidR="003F4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проводяться </w:t>
      </w:r>
      <w:r w:rsidR="003F4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наради з питань надання соціальних послуг (100%),</w:t>
      </w:r>
      <w:r w:rsidR="00DA33A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працівники відділення надання соціальних та реабілітаційних послуг для дітей з інвалідністю </w:t>
      </w:r>
      <w:r w:rsidR="003F46E3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забезпе</w:t>
      </w:r>
      <w:r w:rsidR="004F3C99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чуються необхідним інвентарем та витратними матеріалами для виконання своєї роботи  та надання соціальної послуги денного догляду (100%)</w:t>
      </w:r>
      <w:r w:rsidR="00EF2A26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9226DA" w:rsidRPr="001B0BDF" w:rsidRDefault="009226DA" w:rsidP="009226DA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AE24F6" w:rsidRPr="001B0BDF" w:rsidRDefault="00AE24F6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Крім якісних показників</w:t>
      </w:r>
      <w:r w:rsidR="00D9181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оцінка якості надання соціальних послуг проводилася </w:t>
      </w:r>
      <w:r w:rsidR="00DA33A5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 кількісними показниками: наявність скарг і подяк, кількість задоволених звернень з надання соціальних послуг, періодичність здійснення моніторингу якості надання соціальних послуг.</w:t>
      </w:r>
    </w:p>
    <w:p w:rsidR="001C1AFA" w:rsidRPr="001B0BDF" w:rsidRDefault="001C1AFA" w:rsidP="001C1AF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Оцінка кількісного показника „кількість  скарг”: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від 0 % до 20 % - статус „добре”, від 21% до 50 % - „задовільно”, від 51 % до 100 % - „незадовільно”.</w:t>
      </w:r>
    </w:p>
    <w:p w:rsidR="008D3ED6" w:rsidRPr="001B0BDF" w:rsidRDefault="008D3ED6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>кількісний показник «кількість скарг» відповідає статусу «добре»</w:t>
      </w:r>
      <w:r w:rsidR="004F3C99" w:rsidRPr="001B0BDF">
        <w:rPr>
          <w:color w:val="000000" w:themeColor="text1"/>
          <w:sz w:val="26"/>
          <w:szCs w:val="26"/>
          <w:lang w:val="uk-UA"/>
        </w:rPr>
        <w:t xml:space="preserve"> </w:t>
      </w:r>
      <w:r w:rsidR="006271DF" w:rsidRPr="001B0BDF">
        <w:rPr>
          <w:color w:val="000000" w:themeColor="text1"/>
          <w:sz w:val="26"/>
          <w:szCs w:val="26"/>
          <w:lang w:val="uk-UA"/>
        </w:rPr>
        <w:t>– 0%;</w:t>
      </w:r>
    </w:p>
    <w:p w:rsidR="00EE011D" w:rsidRPr="001B0BDF" w:rsidRDefault="00563375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 xml:space="preserve">соціальну послугу «денний догляд» отримували всі діти, законні представники (батьки) яких виявили бажання </w:t>
      </w:r>
      <w:r w:rsidR="00EF2A26" w:rsidRPr="001B0BDF">
        <w:rPr>
          <w:color w:val="000000" w:themeColor="text1"/>
          <w:sz w:val="26"/>
          <w:szCs w:val="26"/>
          <w:lang w:val="uk-UA"/>
        </w:rPr>
        <w:t>на отримання їхньої дитиною такої послуги</w:t>
      </w:r>
      <w:r w:rsidR="006271DF" w:rsidRPr="001B0BDF">
        <w:rPr>
          <w:color w:val="000000" w:themeColor="text1"/>
          <w:sz w:val="26"/>
          <w:szCs w:val="26"/>
          <w:lang w:val="uk-UA"/>
        </w:rPr>
        <w:t>;</w:t>
      </w:r>
      <w:r w:rsidR="0019001A" w:rsidRPr="001B0BDF">
        <w:rPr>
          <w:color w:val="000000" w:themeColor="text1"/>
          <w:sz w:val="26"/>
          <w:szCs w:val="26"/>
          <w:lang w:val="uk-UA"/>
        </w:rPr>
        <w:t xml:space="preserve"> </w:t>
      </w:r>
    </w:p>
    <w:p w:rsidR="006271DF" w:rsidRPr="001B0BDF" w:rsidRDefault="006271DF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 xml:space="preserve">моніторинг якості надання соціальних </w:t>
      </w:r>
      <w:r w:rsidR="004B182E" w:rsidRPr="001B0BDF">
        <w:rPr>
          <w:color w:val="000000" w:themeColor="text1"/>
          <w:sz w:val="26"/>
          <w:szCs w:val="26"/>
          <w:lang w:val="uk-UA"/>
        </w:rPr>
        <w:t xml:space="preserve">послуг </w:t>
      </w:r>
      <w:r w:rsidR="00563375" w:rsidRPr="001B0BDF">
        <w:rPr>
          <w:color w:val="000000" w:themeColor="text1"/>
          <w:sz w:val="26"/>
          <w:szCs w:val="26"/>
          <w:lang w:val="uk-UA"/>
        </w:rPr>
        <w:t xml:space="preserve">здійснюється </w:t>
      </w:r>
      <w:r w:rsidR="004B182E" w:rsidRPr="001B0BDF">
        <w:rPr>
          <w:color w:val="000000" w:themeColor="text1"/>
          <w:sz w:val="26"/>
          <w:szCs w:val="26"/>
          <w:lang w:val="uk-UA"/>
        </w:rPr>
        <w:t>щороку</w:t>
      </w:r>
      <w:r w:rsidR="00563375" w:rsidRPr="001B0BDF">
        <w:rPr>
          <w:color w:val="000000" w:themeColor="text1"/>
          <w:sz w:val="26"/>
          <w:szCs w:val="26"/>
          <w:lang w:val="uk-UA"/>
        </w:rPr>
        <w:t>.</w:t>
      </w:r>
    </w:p>
    <w:p w:rsidR="006271DF" w:rsidRPr="001B0BDF" w:rsidRDefault="00563375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>Кількісний показник  якості надання соціальної послуги денного догляду відповідає статусу «добре».</w:t>
      </w:r>
    </w:p>
    <w:p w:rsidR="00563375" w:rsidRPr="001B0BDF" w:rsidRDefault="00563375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>Таким чином, з урахуванням значень якісних показників надання соціальної послуги денного догляду, а саме:</w:t>
      </w:r>
    </w:p>
    <w:p w:rsidR="00563375" w:rsidRPr="001B0BDF" w:rsidRDefault="00563375" w:rsidP="005633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адресність та індивідуальний підхід – 100 % - «добре»;</w:t>
      </w:r>
    </w:p>
    <w:p w:rsidR="00563375" w:rsidRPr="001B0BDF" w:rsidRDefault="00563375" w:rsidP="005633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результативність – 9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6,5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 - «добре»;</w:t>
      </w:r>
    </w:p>
    <w:p w:rsidR="00563375" w:rsidRPr="001B0BDF" w:rsidRDefault="00563375" w:rsidP="005633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своєчасність – 100%; -  «добре»;</w:t>
      </w:r>
    </w:p>
    <w:p w:rsidR="00563375" w:rsidRPr="001B0BDF" w:rsidRDefault="00563375" w:rsidP="005633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доступність та відкритість – 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93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 - «добре»;</w:t>
      </w:r>
    </w:p>
    <w:p w:rsidR="00563375" w:rsidRPr="001B0BDF" w:rsidRDefault="00563375" w:rsidP="005633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повага до гідності отримувача 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85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% - «</w:t>
      </w:r>
      <w:r w:rsidR="00AC4C3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добре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»;</w:t>
      </w:r>
    </w:p>
    <w:p w:rsidR="00563375" w:rsidRPr="001B0BDF" w:rsidRDefault="00563375" w:rsidP="005633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професійність -100% - «добре»,</w:t>
      </w:r>
    </w:p>
    <w:p w:rsidR="00563375" w:rsidRPr="001B0BDF" w:rsidRDefault="00563375" w:rsidP="005633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загальна оцінка якості надання соціальної послуги «денний догляд» складає 9</w:t>
      </w:r>
      <w:r w:rsidR="004B182E"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Pr="001B0B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% та відповідає статусу «добре».</w:t>
      </w:r>
    </w:p>
    <w:p w:rsidR="00E22828" w:rsidRPr="001B0BDF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 xml:space="preserve">Окремо, слід </w:t>
      </w:r>
      <w:r w:rsidR="00563375" w:rsidRPr="001B0BDF">
        <w:rPr>
          <w:color w:val="000000" w:themeColor="text1"/>
          <w:sz w:val="26"/>
          <w:szCs w:val="26"/>
          <w:lang w:val="uk-UA"/>
        </w:rPr>
        <w:t>зазначити</w:t>
      </w:r>
      <w:r w:rsidR="00E22828" w:rsidRPr="001B0BDF">
        <w:rPr>
          <w:color w:val="000000" w:themeColor="text1"/>
          <w:sz w:val="26"/>
          <w:szCs w:val="26"/>
          <w:lang w:val="uk-UA"/>
        </w:rPr>
        <w:t xml:space="preserve">, що </w:t>
      </w:r>
      <w:r w:rsidR="006F3001" w:rsidRPr="001B0BDF">
        <w:rPr>
          <w:color w:val="000000" w:themeColor="text1"/>
          <w:sz w:val="26"/>
          <w:szCs w:val="26"/>
          <w:lang w:val="uk-UA"/>
        </w:rPr>
        <w:t xml:space="preserve">всі законні представники </w:t>
      </w:r>
      <w:r w:rsidR="00E22828" w:rsidRPr="001B0BDF">
        <w:rPr>
          <w:color w:val="000000" w:themeColor="text1"/>
          <w:sz w:val="26"/>
          <w:szCs w:val="26"/>
          <w:lang w:val="uk-UA"/>
        </w:rPr>
        <w:t>отримувачів соціальн</w:t>
      </w:r>
      <w:r w:rsidR="006F3001" w:rsidRPr="001B0BDF">
        <w:rPr>
          <w:color w:val="000000" w:themeColor="text1"/>
          <w:sz w:val="26"/>
          <w:szCs w:val="26"/>
          <w:lang w:val="uk-UA"/>
        </w:rPr>
        <w:t>ої</w:t>
      </w:r>
      <w:r w:rsidR="00E22828" w:rsidRPr="001B0BDF">
        <w:rPr>
          <w:color w:val="000000" w:themeColor="text1"/>
          <w:sz w:val="26"/>
          <w:szCs w:val="26"/>
          <w:lang w:val="uk-UA"/>
        </w:rPr>
        <w:t xml:space="preserve"> послуг</w:t>
      </w:r>
      <w:r w:rsidR="006F3001" w:rsidRPr="001B0BDF">
        <w:rPr>
          <w:color w:val="000000" w:themeColor="text1"/>
          <w:sz w:val="26"/>
          <w:szCs w:val="26"/>
          <w:lang w:val="uk-UA"/>
        </w:rPr>
        <w:t>и денного догляду</w:t>
      </w:r>
      <w:r w:rsidR="00E22828" w:rsidRPr="001B0BDF">
        <w:rPr>
          <w:color w:val="000000" w:themeColor="text1"/>
          <w:sz w:val="26"/>
          <w:szCs w:val="26"/>
          <w:lang w:val="uk-UA"/>
        </w:rPr>
        <w:t xml:space="preserve"> відзначили увагу та небайдужість співробітників Територіального центру до їх потреб, безпеку під час </w:t>
      </w:r>
      <w:r w:rsidR="006F3001" w:rsidRPr="001B0BDF">
        <w:rPr>
          <w:color w:val="000000" w:themeColor="text1"/>
          <w:sz w:val="26"/>
          <w:szCs w:val="26"/>
          <w:lang w:val="uk-UA"/>
        </w:rPr>
        <w:t xml:space="preserve">перебування їх дітей у відділенні надання соціальних та реабілітаційних послуг для дітей з інвалідністю, </w:t>
      </w:r>
      <w:r w:rsidR="00E22828" w:rsidRPr="001B0BDF">
        <w:rPr>
          <w:color w:val="000000" w:themeColor="text1"/>
          <w:sz w:val="26"/>
          <w:szCs w:val="26"/>
          <w:lang w:val="uk-UA"/>
        </w:rPr>
        <w:t xml:space="preserve">висловили </w:t>
      </w:r>
      <w:r w:rsidR="006F3001" w:rsidRPr="001B0BDF">
        <w:rPr>
          <w:color w:val="000000" w:themeColor="text1"/>
          <w:sz w:val="26"/>
          <w:szCs w:val="26"/>
          <w:lang w:val="uk-UA"/>
        </w:rPr>
        <w:t>подяку за можливість отримання часу для самореалізації на ринку праці та вирішення поточних питань</w:t>
      </w:r>
      <w:r w:rsidR="00EF2A26" w:rsidRPr="001B0BDF">
        <w:rPr>
          <w:color w:val="000000" w:themeColor="text1"/>
          <w:sz w:val="26"/>
          <w:szCs w:val="26"/>
          <w:lang w:val="uk-UA"/>
        </w:rPr>
        <w:t xml:space="preserve"> повсякденного життя.</w:t>
      </w:r>
      <w:r w:rsidR="006F3001" w:rsidRPr="001B0BDF">
        <w:rPr>
          <w:color w:val="000000" w:themeColor="text1"/>
          <w:sz w:val="26"/>
          <w:szCs w:val="26"/>
          <w:lang w:val="uk-UA"/>
        </w:rPr>
        <w:t xml:space="preserve"> залишивши дитину під надійним наглядом спеціалістів.</w:t>
      </w:r>
      <w:r w:rsidR="00D91815" w:rsidRPr="001B0BDF">
        <w:rPr>
          <w:color w:val="000000" w:themeColor="text1"/>
          <w:sz w:val="26"/>
          <w:szCs w:val="26"/>
          <w:lang w:val="uk-UA"/>
        </w:rPr>
        <w:t xml:space="preserve"> Така оцінка </w:t>
      </w:r>
      <w:r w:rsidR="00E22828" w:rsidRPr="001B0BDF">
        <w:rPr>
          <w:color w:val="000000" w:themeColor="text1"/>
          <w:sz w:val="26"/>
          <w:szCs w:val="26"/>
          <w:lang w:val="uk-UA"/>
        </w:rPr>
        <w:t>є однією з найважливіших складових оцінки діяльності.</w:t>
      </w:r>
    </w:p>
    <w:p w:rsidR="00E22828" w:rsidRPr="001B0BDF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E22828" w:rsidRPr="001B0BDF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E22828" w:rsidRPr="001B0BDF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E22828" w:rsidRPr="001B0BDF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1B0BDF">
        <w:rPr>
          <w:color w:val="000000" w:themeColor="text1"/>
          <w:sz w:val="26"/>
          <w:szCs w:val="26"/>
          <w:lang w:val="uk-UA"/>
        </w:rPr>
        <w:t>Директор</w:t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Pr="001B0BDF">
        <w:rPr>
          <w:color w:val="000000" w:themeColor="text1"/>
          <w:sz w:val="26"/>
          <w:szCs w:val="26"/>
          <w:lang w:val="uk-UA"/>
        </w:rPr>
        <w:tab/>
      </w:r>
      <w:r w:rsidR="006F3001" w:rsidRPr="001B0BDF">
        <w:rPr>
          <w:color w:val="000000" w:themeColor="text1"/>
          <w:sz w:val="26"/>
          <w:szCs w:val="26"/>
          <w:lang w:val="uk-UA"/>
        </w:rPr>
        <w:t xml:space="preserve">Людмила </w:t>
      </w:r>
      <w:r w:rsidR="00EE011D" w:rsidRPr="001B0BDF">
        <w:rPr>
          <w:color w:val="000000" w:themeColor="text1"/>
          <w:sz w:val="26"/>
          <w:szCs w:val="26"/>
          <w:lang w:val="uk-UA"/>
        </w:rPr>
        <w:t>ПРИМАК</w:t>
      </w:r>
    </w:p>
    <w:p w:rsidR="006271DF" w:rsidRPr="001B0BDF" w:rsidRDefault="006271DF" w:rsidP="006271DF">
      <w:pPr>
        <w:pStyle w:val="a8"/>
        <w:shd w:val="clear" w:color="auto" w:fill="FFFFFF"/>
        <w:spacing w:before="0" w:beforeAutospacing="0" w:after="0" w:afterAutospacing="0"/>
        <w:ind w:left="705"/>
        <w:jc w:val="both"/>
        <w:rPr>
          <w:color w:val="000000" w:themeColor="text1"/>
          <w:sz w:val="26"/>
          <w:szCs w:val="26"/>
          <w:lang w:val="uk-UA"/>
        </w:rPr>
      </w:pPr>
      <w:bookmarkStart w:id="1" w:name="_GoBack"/>
      <w:bookmarkEnd w:id="1"/>
    </w:p>
    <w:p w:rsidR="001C1AFA" w:rsidRPr="001B0BDF" w:rsidRDefault="001C1AFA" w:rsidP="006271DF">
      <w:pPr>
        <w:pStyle w:val="a8"/>
        <w:shd w:val="clear" w:color="auto" w:fill="FFFFFF"/>
        <w:spacing w:before="0" w:beforeAutospacing="0" w:after="0" w:afterAutospacing="0"/>
        <w:ind w:left="1065"/>
        <w:jc w:val="both"/>
        <w:rPr>
          <w:color w:val="000000" w:themeColor="text1"/>
          <w:sz w:val="26"/>
          <w:szCs w:val="26"/>
          <w:lang w:val="uk-UA"/>
        </w:rPr>
      </w:pPr>
    </w:p>
    <w:p w:rsidR="001C1AFA" w:rsidRPr="001B0BDF" w:rsidRDefault="001C1AFA" w:rsidP="001C1AF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22828" w:rsidRPr="001B0BDF" w:rsidRDefault="00E22828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22828" w:rsidRPr="001B0BDF" w:rsidRDefault="00E22828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22828" w:rsidRPr="001B0BDF" w:rsidRDefault="00015D5F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Е</w:t>
      </w:r>
      <w:r w:rsidR="006F3001" w:rsidRPr="001B0BDF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ліна </w:t>
      </w:r>
      <w:r w:rsidR="00E22828" w:rsidRPr="001B0BDF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Назарова 284-96-76</w:t>
      </w:r>
    </w:p>
    <w:sectPr w:rsidR="00E22828" w:rsidRPr="001B0BDF" w:rsidSect="000637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67" w:rsidRDefault="008D6E67" w:rsidP="0006370E">
      <w:pPr>
        <w:spacing w:after="0" w:line="240" w:lineRule="auto"/>
      </w:pPr>
      <w:r>
        <w:separator/>
      </w:r>
    </w:p>
  </w:endnote>
  <w:endnote w:type="continuationSeparator" w:id="0">
    <w:p w:rsidR="008D6E67" w:rsidRDefault="008D6E67" w:rsidP="0006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67" w:rsidRDefault="008D6E67" w:rsidP="0006370E">
      <w:pPr>
        <w:spacing w:after="0" w:line="240" w:lineRule="auto"/>
      </w:pPr>
      <w:r>
        <w:separator/>
      </w:r>
    </w:p>
  </w:footnote>
  <w:footnote w:type="continuationSeparator" w:id="0">
    <w:p w:rsidR="008D6E67" w:rsidRDefault="008D6E67" w:rsidP="0006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2532"/>
      <w:docPartObj>
        <w:docPartGallery w:val="Page Numbers (Top of Page)"/>
        <w:docPartUnique/>
      </w:docPartObj>
    </w:sdtPr>
    <w:sdtEndPr/>
    <w:sdtContent>
      <w:p w:rsidR="006271DF" w:rsidRDefault="007129A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4C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71DF" w:rsidRDefault="006271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71"/>
    <w:multiLevelType w:val="hybridMultilevel"/>
    <w:tmpl w:val="A4DABA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FE375A0"/>
    <w:multiLevelType w:val="hybridMultilevel"/>
    <w:tmpl w:val="A7B8AEE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F227349"/>
    <w:multiLevelType w:val="hybridMultilevel"/>
    <w:tmpl w:val="FF5024A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4077FD4"/>
    <w:multiLevelType w:val="hybridMultilevel"/>
    <w:tmpl w:val="9782D9C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362630C"/>
    <w:multiLevelType w:val="hybridMultilevel"/>
    <w:tmpl w:val="D3FCE646"/>
    <w:lvl w:ilvl="0" w:tplc="CA7ECD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AA632D5"/>
    <w:multiLevelType w:val="hybridMultilevel"/>
    <w:tmpl w:val="8626F79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2B83F45"/>
    <w:multiLevelType w:val="hybridMultilevel"/>
    <w:tmpl w:val="1122997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BBC"/>
    <w:rsid w:val="0000697B"/>
    <w:rsid w:val="00015D5F"/>
    <w:rsid w:val="000413CB"/>
    <w:rsid w:val="000463DD"/>
    <w:rsid w:val="0006370E"/>
    <w:rsid w:val="000B4530"/>
    <w:rsid w:val="001363FB"/>
    <w:rsid w:val="0014378E"/>
    <w:rsid w:val="00184D91"/>
    <w:rsid w:val="0019001A"/>
    <w:rsid w:val="001B0BDF"/>
    <w:rsid w:val="001C1AFA"/>
    <w:rsid w:val="00223895"/>
    <w:rsid w:val="002350A4"/>
    <w:rsid w:val="00243C14"/>
    <w:rsid w:val="00300069"/>
    <w:rsid w:val="003078AC"/>
    <w:rsid w:val="003179EA"/>
    <w:rsid w:val="00345772"/>
    <w:rsid w:val="003B66AB"/>
    <w:rsid w:val="003C471E"/>
    <w:rsid w:val="003E640D"/>
    <w:rsid w:val="003F46E3"/>
    <w:rsid w:val="004624F3"/>
    <w:rsid w:val="00480A4C"/>
    <w:rsid w:val="0048443F"/>
    <w:rsid w:val="004A76E3"/>
    <w:rsid w:val="004B182E"/>
    <w:rsid w:val="004D64CD"/>
    <w:rsid w:val="004E1C85"/>
    <w:rsid w:val="004F3C99"/>
    <w:rsid w:val="00505E15"/>
    <w:rsid w:val="00505F8E"/>
    <w:rsid w:val="0052237D"/>
    <w:rsid w:val="00563375"/>
    <w:rsid w:val="00570004"/>
    <w:rsid w:val="005A1A2C"/>
    <w:rsid w:val="005A1E9D"/>
    <w:rsid w:val="005F4B69"/>
    <w:rsid w:val="0061654C"/>
    <w:rsid w:val="006203D8"/>
    <w:rsid w:val="006271DF"/>
    <w:rsid w:val="006424BA"/>
    <w:rsid w:val="006A0F35"/>
    <w:rsid w:val="006F3001"/>
    <w:rsid w:val="007126B7"/>
    <w:rsid w:val="007129A5"/>
    <w:rsid w:val="0076083E"/>
    <w:rsid w:val="007C5EFC"/>
    <w:rsid w:val="007D4779"/>
    <w:rsid w:val="00815612"/>
    <w:rsid w:val="0083634B"/>
    <w:rsid w:val="008D3ED6"/>
    <w:rsid w:val="008D6E67"/>
    <w:rsid w:val="008E53C8"/>
    <w:rsid w:val="009226DA"/>
    <w:rsid w:val="00A4451B"/>
    <w:rsid w:val="00A97824"/>
    <w:rsid w:val="00AC4C3B"/>
    <w:rsid w:val="00AD4BBC"/>
    <w:rsid w:val="00AE24F6"/>
    <w:rsid w:val="00AF5C5B"/>
    <w:rsid w:val="00B3668A"/>
    <w:rsid w:val="00B508BB"/>
    <w:rsid w:val="00B63121"/>
    <w:rsid w:val="00B7060A"/>
    <w:rsid w:val="00BA557D"/>
    <w:rsid w:val="00BA5A19"/>
    <w:rsid w:val="00BC337A"/>
    <w:rsid w:val="00BF1D6E"/>
    <w:rsid w:val="00C25166"/>
    <w:rsid w:val="00C414D0"/>
    <w:rsid w:val="00C86A30"/>
    <w:rsid w:val="00CA0EA2"/>
    <w:rsid w:val="00CE1919"/>
    <w:rsid w:val="00CF1CE5"/>
    <w:rsid w:val="00D60E3A"/>
    <w:rsid w:val="00D91815"/>
    <w:rsid w:val="00D93DA9"/>
    <w:rsid w:val="00DA33A5"/>
    <w:rsid w:val="00DC08E1"/>
    <w:rsid w:val="00E0357C"/>
    <w:rsid w:val="00E22828"/>
    <w:rsid w:val="00EE011D"/>
    <w:rsid w:val="00EF2A26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70E"/>
  </w:style>
  <w:style w:type="paragraph" w:styleId="a6">
    <w:name w:val="footer"/>
    <w:basedOn w:val="a"/>
    <w:link w:val="a7"/>
    <w:uiPriority w:val="99"/>
    <w:semiHidden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70E"/>
  </w:style>
  <w:style w:type="paragraph" w:styleId="a8">
    <w:name w:val="Normal (Web)"/>
    <w:basedOn w:val="a"/>
    <w:unhideWhenUsed/>
    <w:rsid w:val="001C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F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1F9746-678D-46CA-BE8F-3F28AD1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2018-12-07T14:06:00Z</cp:lastPrinted>
  <dcterms:created xsi:type="dcterms:W3CDTF">2019-06-24T11:24:00Z</dcterms:created>
  <dcterms:modified xsi:type="dcterms:W3CDTF">2020-12-16T09:00:00Z</dcterms:modified>
</cp:coreProperties>
</file>