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040C3E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24.05.2021 № 153 В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>головного спеціаліста відділу 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1.</w:t>
            </w:r>
            <w:r w:rsidRPr="00390EEE">
              <w:rPr>
                <w:sz w:val="24"/>
                <w:szCs w:val="24"/>
              </w:rPr>
              <w:tab/>
              <w:t xml:space="preserve">Взаємодіє з центральними органами виконавчої влади всіх рівнів, органами військового управління Печерського району та міста Києва, що дозволяє </w:t>
            </w:r>
            <w:proofErr w:type="spellStart"/>
            <w:r w:rsidRPr="00390EEE">
              <w:rPr>
                <w:sz w:val="24"/>
                <w:szCs w:val="24"/>
              </w:rPr>
              <w:t>оперативно</w:t>
            </w:r>
            <w:proofErr w:type="spellEnd"/>
            <w:r w:rsidRPr="00390EEE">
              <w:rPr>
                <w:sz w:val="24"/>
                <w:szCs w:val="24"/>
              </w:rPr>
              <w:t>, з розумною ініціативою опрацьовувати плануючі та організаційні документи, звіти,  доповіді, контрольні документи, тощо.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2.</w:t>
            </w:r>
            <w:r w:rsidRPr="00390EEE">
              <w:rPr>
                <w:sz w:val="24"/>
                <w:szCs w:val="24"/>
              </w:rPr>
              <w:tab/>
              <w:t>Надає допомогу в межах повноважень працівникам військового комісаріату району у підготовці плануючих та розпорядчих документів з організації приписки громадян до призовної дільниці, а також здійснює контроль за проведенням призову на строкову військову службу, а також проведенням відбору громадян на військову службу за контрактом.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3.</w:t>
            </w:r>
            <w:r w:rsidRPr="00390EEE">
              <w:rPr>
                <w:sz w:val="24"/>
                <w:szCs w:val="24"/>
              </w:rPr>
              <w:tab/>
              <w:t>Сприяє направленню військовозобов’язаних на відповідні курси по підготовці офіцерів запасу.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4.</w:t>
            </w:r>
            <w:r w:rsidRPr="00390EEE">
              <w:rPr>
                <w:sz w:val="24"/>
                <w:szCs w:val="24"/>
              </w:rPr>
              <w:tab/>
              <w:t>Веде шефську  роботу по взаємодії з військовими частинами ЗС України та іншими військовими формуваннями що розташовані на території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5.</w:t>
            </w:r>
            <w:r w:rsidRPr="00390EEE">
              <w:rPr>
                <w:sz w:val="24"/>
                <w:szCs w:val="24"/>
              </w:rPr>
              <w:tab/>
              <w:t>В межах повноважень, здійснює роботу з підготовки документації штабу територіальної оборони та приймає участь у проведенні навчань територіальної оборони.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6.</w:t>
            </w:r>
            <w:r w:rsidRPr="00390EEE">
              <w:rPr>
                <w:sz w:val="24"/>
                <w:szCs w:val="24"/>
              </w:rPr>
              <w:tab/>
              <w:t>Доводить до підприємств, установ організацій району вимогу керівних документів з оборонної роботи.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7.</w:t>
            </w:r>
            <w:r w:rsidRPr="00390EEE">
              <w:rPr>
                <w:sz w:val="24"/>
                <w:szCs w:val="24"/>
              </w:rPr>
              <w:tab/>
              <w:t>Здійснює контроль в межах повноважень за веденням військового обліку призовників та військовозобов’язаних на підприємствах, установах і організаціях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8.</w:t>
            </w:r>
            <w:r w:rsidRPr="00390EEE">
              <w:rPr>
                <w:sz w:val="24"/>
                <w:szCs w:val="24"/>
              </w:rPr>
              <w:tab/>
              <w:t>Здійснює підготовку до проведення робочих нарад та занять з керівниками (представниками) підприємств, установ, організацій, ЖЕД, ОСББ, ЖБК з питань військового обліку призовників та військовозобов’язаних</w:t>
            </w:r>
          </w:p>
          <w:p w:rsidR="00C55405" w:rsidRPr="002062DC" w:rsidRDefault="00B63C2A" w:rsidP="00390EE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90EEE" w:rsidRPr="00390EEE">
              <w:rPr>
                <w:sz w:val="24"/>
                <w:szCs w:val="24"/>
              </w:rPr>
              <w:t>Здійснює контроль в межах повноважень за веденням обліку, технічним станом   транспортних засобів організацій, установ району призначених для комплектування військових частин ЗС України та інших військових формувань в особливий період</w:t>
            </w:r>
          </w:p>
        </w:tc>
      </w:tr>
      <w:tr w:rsidR="0078278F" w:rsidRPr="00040C3E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632059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632059">
              <w:rPr>
                <w:sz w:val="24"/>
                <w:szCs w:val="24"/>
                <w:lang w:val="uk-UA" w:eastAsia="uk-UA"/>
              </w:rPr>
              <w:t>17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632059">
              <w:rPr>
                <w:sz w:val="24"/>
                <w:szCs w:val="24"/>
                <w:lang w:val="uk-UA" w:eastAsia="uk-UA"/>
              </w:rPr>
              <w:t>.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</w:t>
            </w:r>
            <w:r w:rsidRPr="00632059">
              <w:rPr>
                <w:sz w:val="24"/>
                <w:szCs w:val="24"/>
                <w:lang w:val="uk-UA" w:eastAsia="uk-UA"/>
              </w:rPr>
              <w:t>00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632059">
              <w:rPr>
                <w:sz w:val="24"/>
                <w:szCs w:val="24"/>
                <w:lang w:val="uk-UA" w:eastAsia="uk-UA"/>
              </w:rPr>
              <w:t>.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</w:t>
            </w:r>
            <w:r w:rsidR="00632059">
              <w:rPr>
                <w:sz w:val="24"/>
                <w:szCs w:val="24"/>
                <w:lang w:val="uk-UA" w:eastAsia="uk-UA"/>
              </w:rPr>
              <w:t>02 червня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632059" w:rsidRDefault="00632059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07 червня 2021 року 09</w:t>
            </w:r>
            <w:r w:rsidR="00425038" w:rsidRPr="0063205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632059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BD08C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683A51" w:rsidRPr="00485110" w:rsidRDefault="00683A51" w:rsidP="004B2C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485110" w:rsidRDefault="00683A51" w:rsidP="00513CFD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3A51" w:rsidRPr="00485110" w:rsidRDefault="00683A51" w:rsidP="00513CFD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683A51" w:rsidRPr="00485110" w:rsidRDefault="00683A51" w:rsidP="00513CFD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3604F" w:rsidRDefault="00683A51" w:rsidP="00DC2013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3A51" w:rsidRPr="0093604F" w:rsidRDefault="00683A51" w:rsidP="00E36375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040C3E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040C3E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040C3E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Кодекс цивільного захисту;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оборону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мобілізаційну підготовку та мобілізацію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 xml:space="preserve">Закон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військовий обов’язок та військову службу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485110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Норма</w:t>
            </w:r>
            <w:bookmarkStart w:id="1" w:name="_GoBack"/>
            <w:bookmarkEnd w:id="1"/>
            <w:r w:rsidRPr="007D73B7">
              <w:rPr>
                <w:sz w:val="24"/>
                <w:szCs w:val="24"/>
                <w:lang w:val="uk-UA" w:eastAsia="uk-UA" w:bidi="uk-UA"/>
              </w:rPr>
              <w:t>тивні акти Кабінету міністрів України з питань цивільного захисту та оборонної діяльності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040C3E" w:rsidRDefault="00632059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r w:rsidRPr="00040C3E">
        <w:rPr>
          <w:color w:val="FFFFFF" w:themeColor="background1"/>
          <w:sz w:val="26"/>
          <w:szCs w:val="26"/>
          <w:lang w:val="uk-UA"/>
        </w:rPr>
        <w:t>Виконувач обов’язків керівника апарату</w:t>
      </w:r>
      <w:r w:rsidRPr="00040C3E">
        <w:rPr>
          <w:color w:val="FFFFFF" w:themeColor="background1"/>
          <w:sz w:val="26"/>
          <w:szCs w:val="26"/>
          <w:lang w:val="uk-UA"/>
        </w:rPr>
        <w:tab/>
      </w:r>
      <w:r w:rsidRPr="00040C3E">
        <w:rPr>
          <w:color w:val="FFFFFF" w:themeColor="background1"/>
          <w:sz w:val="26"/>
          <w:szCs w:val="26"/>
          <w:lang w:val="uk-UA"/>
        </w:rPr>
        <w:tab/>
        <w:t>Віктор КУРЕНЬОВ</w:t>
      </w:r>
    </w:p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3E">
          <w:rPr>
            <w:noProof/>
          </w:rPr>
          <w:t>2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40C3E"/>
    <w:rsid w:val="00070B84"/>
    <w:rsid w:val="00074631"/>
    <w:rsid w:val="000C0877"/>
    <w:rsid w:val="000C3BE5"/>
    <w:rsid w:val="000D6BA1"/>
    <w:rsid w:val="000F5A3C"/>
    <w:rsid w:val="0015326D"/>
    <w:rsid w:val="002062DC"/>
    <w:rsid w:val="00353206"/>
    <w:rsid w:val="00390EEE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32059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51A2E"/>
    <w:rsid w:val="00C55405"/>
    <w:rsid w:val="00C85C02"/>
    <w:rsid w:val="00D1109D"/>
    <w:rsid w:val="00D27D03"/>
    <w:rsid w:val="00D6515E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5456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10</cp:revision>
  <cp:lastPrinted>2021-05-24T06:13:00Z</cp:lastPrinted>
  <dcterms:created xsi:type="dcterms:W3CDTF">2021-04-27T13:20:00Z</dcterms:created>
  <dcterms:modified xsi:type="dcterms:W3CDTF">2021-05-24T08:24:00Z</dcterms:modified>
</cp:coreProperties>
</file>