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19" w:rsidRPr="00B02C38" w:rsidRDefault="009D5F19" w:rsidP="00FA57C1">
      <w:pPr>
        <w:pStyle w:val="a3"/>
        <w:spacing w:before="0" w:beforeAutospacing="0" w:after="0" w:afterAutospacing="0"/>
        <w:ind w:left="5103"/>
        <w:rPr>
          <w:rStyle w:val="a4"/>
          <w:b w:val="0"/>
          <w:sz w:val="27"/>
          <w:szCs w:val="27"/>
          <w:lang w:val="uk-UA"/>
        </w:rPr>
      </w:pPr>
      <w:r w:rsidRPr="00B02C38">
        <w:rPr>
          <w:rStyle w:val="a4"/>
          <w:b w:val="0"/>
          <w:sz w:val="27"/>
          <w:szCs w:val="27"/>
          <w:lang w:val="uk-UA"/>
        </w:rPr>
        <w:t>ЗАТВЕРДЖЕНО</w:t>
      </w:r>
    </w:p>
    <w:p w:rsidR="009D5F19" w:rsidRPr="00B02C38" w:rsidRDefault="00675421" w:rsidP="00FA57C1">
      <w:pPr>
        <w:pStyle w:val="a3"/>
        <w:spacing w:before="0" w:beforeAutospacing="0" w:after="0" w:afterAutospacing="0"/>
        <w:ind w:left="5103"/>
        <w:rPr>
          <w:rStyle w:val="a4"/>
          <w:b w:val="0"/>
          <w:sz w:val="27"/>
          <w:szCs w:val="27"/>
          <w:lang w:val="uk-UA"/>
        </w:rPr>
      </w:pPr>
      <w:r>
        <w:rPr>
          <w:rStyle w:val="a4"/>
          <w:b w:val="0"/>
          <w:sz w:val="27"/>
          <w:szCs w:val="27"/>
          <w:lang w:val="uk-UA"/>
        </w:rPr>
        <w:t>Наказ</w:t>
      </w:r>
      <w:r w:rsidR="009D5F19" w:rsidRPr="00B02C38">
        <w:rPr>
          <w:rStyle w:val="a4"/>
          <w:b w:val="0"/>
          <w:sz w:val="27"/>
          <w:szCs w:val="27"/>
          <w:lang w:val="uk-UA"/>
        </w:rPr>
        <w:t xml:space="preserve"> Печерської районної в місті Києві державної адміністрації </w:t>
      </w:r>
    </w:p>
    <w:p w:rsidR="00FB477C" w:rsidRPr="007B6F6D" w:rsidRDefault="00896445" w:rsidP="00896445">
      <w:pPr>
        <w:ind w:left="5103"/>
        <w:rPr>
          <w:sz w:val="27"/>
          <w:szCs w:val="27"/>
          <w:lang w:val="uk-UA"/>
        </w:rPr>
      </w:pPr>
      <w:bookmarkStart w:id="0" w:name="_GoBack"/>
      <w:r w:rsidRPr="007B6F6D">
        <w:rPr>
          <w:sz w:val="27"/>
          <w:szCs w:val="27"/>
          <w:lang w:val="uk-UA"/>
        </w:rPr>
        <w:t>від 08.07.2019 № 215В</w:t>
      </w:r>
    </w:p>
    <w:bookmarkEnd w:id="0"/>
    <w:p w:rsidR="003E2D24" w:rsidRDefault="003E2D24" w:rsidP="009D5F19">
      <w:pPr>
        <w:jc w:val="center"/>
        <w:rPr>
          <w:b/>
          <w:sz w:val="27"/>
          <w:szCs w:val="27"/>
          <w:lang w:val="uk-UA"/>
        </w:rPr>
      </w:pPr>
    </w:p>
    <w:p w:rsidR="009D5F19" w:rsidRPr="00515B10" w:rsidRDefault="009D5F19" w:rsidP="009D5F19">
      <w:pPr>
        <w:jc w:val="center"/>
        <w:rPr>
          <w:b/>
          <w:sz w:val="27"/>
          <w:szCs w:val="27"/>
          <w:lang w:val="uk-UA"/>
        </w:rPr>
      </w:pPr>
      <w:r w:rsidRPr="00515B10">
        <w:rPr>
          <w:b/>
          <w:sz w:val="27"/>
          <w:szCs w:val="27"/>
          <w:lang w:val="uk-UA"/>
        </w:rPr>
        <w:t xml:space="preserve">УМОВИ </w:t>
      </w:r>
      <w:r w:rsidRPr="00515B10">
        <w:rPr>
          <w:b/>
          <w:sz w:val="27"/>
          <w:szCs w:val="27"/>
          <w:lang w:val="uk-UA"/>
        </w:rPr>
        <w:br/>
        <w:t xml:space="preserve">проведення конкурсу на посаду головного </w:t>
      </w:r>
      <w:r w:rsidR="005F7745">
        <w:rPr>
          <w:b/>
          <w:sz w:val="27"/>
          <w:szCs w:val="27"/>
          <w:lang w:val="uk-UA"/>
        </w:rPr>
        <w:t>спеціаліста</w:t>
      </w:r>
      <w:r w:rsidR="00EE6AFF">
        <w:rPr>
          <w:b/>
          <w:sz w:val="27"/>
          <w:szCs w:val="27"/>
          <w:lang w:val="uk-UA"/>
        </w:rPr>
        <w:t xml:space="preserve"> </w:t>
      </w:r>
      <w:r w:rsidR="001113A2">
        <w:rPr>
          <w:b/>
          <w:sz w:val="27"/>
          <w:szCs w:val="27"/>
          <w:lang w:val="uk-UA"/>
        </w:rPr>
        <w:t>внутрішнього аудиту</w:t>
      </w:r>
      <w:r w:rsidR="00F76741" w:rsidRPr="00F76741">
        <w:rPr>
          <w:b/>
          <w:sz w:val="27"/>
          <w:szCs w:val="27"/>
          <w:lang w:val="uk-UA"/>
        </w:rPr>
        <w:t xml:space="preserve"> </w:t>
      </w:r>
      <w:r w:rsidRPr="00E74AFD">
        <w:rPr>
          <w:b/>
          <w:sz w:val="27"/>
          <w:szCs w:val="27"/>
          <w:lang w:val="uk-UA"/>
        </w:rPr>
        <w:t>Печерської районної в місті Києві державної ад</w:t>
      </w:r>
      <w:r w:rsidR="00906D3A">
        <w:rPr>
          <w:b/>
          <w:sz w:val="27"/>
          <w:szCs w:val="27"/>
          <w:lang w:val="uk-UA"/>
        </w:rPr>
        <w:t>міністрації (категорія «В»</w:t>
      </w:r>
      <w:r w:rsidRPr="00515B10">
        <w:rPr>
          <w:b/>
          <w:sz w:val="27"/>
          <w:szCs w:val="27"/>
          <w:lang w:val="uk-UA"/>
        </w:rPr>
        <w:t>)</w:t>
      </w:r>
    </w:p>
    <w:tbl>
      <w:tblPr>
        <w:tblW w:w="5000" w:type="pct"/>
        <w:tblInd w:w="-93" w:type="dxa"/>
        <w:tblBorders>
          <w:top w:val="outset" w:sz="2" w:space="0" w:color="auto"/>
          <w:left w:val="outset" w:sz="2" w:space="0" w:color="auto"/>
          <w:bottom w:val="outset" w:sz="2" w:space="0" w:color="auto"/>
          <w:right w:val="outset" w:sz="2" w:space="0" w:color="auto"/>
        </w:tblBorders>
        <w:tblLook w:val="00A0" w:firstRow="1" w:lastRow="0" w:firstColumn="1" w:lastColumn="0" w:noHBand="0" w:noVBand="0"/>
      </w:tblPr>
      <w:tblGrid>
        <w:gridCol w:w="9384"/>
      </w:tblGrid>
      <w:tr w:rsidR="009D5F19" w:rsidRPr="00515B10" w:rsidTr="00AD50B9">
        <w:trPr>
          <w:trHeight w:val="410"/>
        </w:trPr>
        <w:tc>
          <w:tcPr>
            <w:tcW w:w="9385" w:type="dxa"/>
            <w:tcBorders>
              <w:top w:val="nil"/>
              <w:left w:val="nil"/>
              <w:bottom w:val="nil"/>
              <w:right w:val="nil"/>
            </w:tcBorders>
            <w:tcMar>
              <w:top w:w="15" w:type="dxa"/>
              <w:left w:w="15" w:type="dxa"/>
              <w:bottom w:w="15" w:type="dxa"/>
              <w:right w:w="15" w:type="dxa"/>
            </w:tcMar>
            <w:vAlign w:val="center"/>
          </w:tcPr>
          <w:p w:rsidR="009D5F19" w:rsidRDefault="009D5F19" w:rsidP="009D5F19">
            <w:pPr>
              <w:jc w:val="center"/>
              <w:rPr>
                <w:b/>
                <w:sz w:val="27"/>
                <w:szCs w:val="27"/>
                <w:lang w:val="uk-UA"/>
              </w:rPr>
            </w:pPr>
            <w:bookmarkStart w:id="1" w:name="n196"/>
            <w:bookmarkEnd w:id="1"/>
            <w:r w:rsidRPr="00515B10">
              <w:rPr>
                <w:b/>
                <w:sz w:val="27"/>
                <w:szCs w:val="27"/>
                <w:lang w:val="uk-UA"/>
              </w:rPr>
              <w:t>Загальні умови</w:t>
            </w:r>
          </w:p>
          <w:p w:rsidR="00FA57C1" w:rsidRPr="00515B10" w:rsidRDefault="00FA57C1" w:rsidP="009D5F19">
            <w:pPr>
              <w:jc w:val="center"/>
              <w:rPr>
                <w:b/>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6"/>
              <w:gridCol w:w="5428"/>
            </w:tblGrid>
            <w:tr w:rsidR="009D5F19" w:rsidRPr="007B6F6D" w:rsidTr="001113A2">
              <w:trPr>
                <w:trHeight w:val="826"/>
              </w:trPr>
              <w:tc>
                <w:tcPr>
                  <w:tcW w:w="3916" w:type="dxa"/>
                  <w:tcBorders>
                    <w:top w:val="single" w:sz="4" w:space="0" w:color="auto"/>
                    <w:left w:val="single" w:sz="4" w:space="0" w:color="auto"/>
                    <w:bottom w:val="single" w:sz="4" w:space="0" w:color="auto"/>
                    <w:right w:val="single" w:sz="4" w:space="0" w:color="auto"/>
                  </w:tcBorders>
                </w:tcPr>
                <w:p w:rsidR="009D5F19" w:rsidRPr="00515B10" w:rsidRDefault="009D5F19" w:rsidP="009D5F19">
                  <w:pPr>
                    <w:spacing w:before="100" w:beforeAutospacing="1" w:after="100" w:afterAutospacing="1"/>
                    <w:rPr>
                      <w:b/>
                      <w:sz w:val="27"/>
                      <w:szCs w:val="27"/>
                      <w:lang w:val="uk-UA"/>
                    </w:rPr>
                  </w:pPr>
                  <w:r w:rsidRPr="00515B10">
                    <w:rPr>
                      <w:sz w:val="27"/>
                      <w:szCs w:val="27"/>
                      <w:lang w:val="uk-UA"/>
                    </w:rPr>
                    <w:t>Посадові обов’язки</w:t>
                  </w:r>
                </w:p>
              </w:tc>
              <w:tc>
                <w:tcPr>
                  <w:tcW w:w="5428" w:type="dxa"/>
                  <w:tcBorders>
                    <w:top w:val="single" w:sz="4" w:space="0" w:color="auto"/>
                    <w:left w:val="single" w:sz="4" w:space="0" w:color="auto"/>
                    <w:bottom w:val="single" w:sz="4" w:space="0" w:color="auto"/>
                    <w:right w:val="single" w:sz="4" w:space="0" w:color="auto"/>
                  </w:tcBorders>
                </w:tcPr>
                <w:p w:rsidR="001113A2" w:rsidRPr="001113A2" w:rsidRDefault="001113A2" w:rsidP="001113A2">
                  <w:pPr>
                    <w:pStyle w:val="a6"/>
                    <w:ind w:left="33" w:firstLine="1"/>
                    <w:jc w:val="both"/>
                    <w:rPr>
                      <w:sz w:val="27"/>
                      <w:szCs w:val="27"/>
                      <w:lang w:val="uk-UA"/>
                    </w:rPr>
                  </w:pPr>
                  <w:r w:rsidRPr="001113A2">
                    <w:rPr>
                      <w:sz w:val="27"/>
                      <w:szCs w:val="27"/>
                      <w:lang w:val="uk-UA"/>
                    </w:rPr>
                    <w:t>1. Розробляє внутрішні документи з питань внутрішнього аудиту та надає їх на затвердження голові та керівникові апарату.</w:t>
                  </w:r>
                </w:p>
                <w:p w:rsidR="001113A2" w:rsidRPr="001113A2" w:rsidRDefault="001113A2" w:rsidP="001113A2">
                  <w:pPr>
                    <w:pStyle w:val="a6"/>
                    <w:ind w:left="33" w:firstLine="1"/>
                    <w:jc w:val="both"/>
                    <w:rPr>
                      <w:sz w:val="27"/>
                      <w:szCs w:val="27"/>
                      <w:lang w:val="uk-UA"/>
                    </w:rPr>
                  </w:pPr>
                  <w:r w:rsidRPr="001113A2">
                    <w:rPr>
                      <w:sz w:val="27"/>
                      <w:szCs w:val="27"/>
                      <w:lang w:val="uk-UA"/>
                    </w:rPr>
                    <w:t>2. Планує, регулює та контролює ефективну взаємодію з Департаментом внутрішнього фінансового контролю та аудиту виконавчого органу Київської міської ради (Київської міської державної адміністрації), іншими державними органами, підприємствами, установами та організаціями, громадськими об'єднаннями та науковими організаціями при розв'язанні питань, що стосуються його діяльності.</w:t>
                  </w:r>
                </w:p>
                <w:p w:rsidR="001113A2" w:rsidRPr="001113A2" w:rsidRDefault="001113A2" w:rsidP="001113A2">
                  <w:pPr>
                    <w:pStyle w:val="a6"/>
                    <w:ind w:left="33" w:firstLine="1"/>
                    <w:jc w:val="both"/>
                    <w:rPr>
                      <w:sz w:val="27"/>
                      <w:szCs w:val="27"/>
                      <w:lang w:val="uk-UA"/>
                    </w:rPr>
                  </w:pPr>
                  <w:r w:rsidRPr="001113A2">
                    <w:rPr>
                      <w:sz w:val="27"/>
                      <w:szCs w:val="27"/>
                      <w:lang w:val="uk-UA"/>
                    </w:rPr>
                    <w:t>3. Забезпечує захист державних таємниць у напрямах діяльності  відповідно до законодавства.</w:t>
                  </w:r>
                </w:p>
                <w:p w:rsidR="00A1218C" w:rsidRDefault="001113A2" w:rsidP="001113A2">
                  <w:pPr>
                    <w:pStyle w:val="a6"/>
                    <w:ind w:left="33" w:firstLine="1"/>
                    <w:jc w:val="both"/>
                    <w:rPr>
                      <w:sz w:val="27"/>
                      <w:szCs w:val="27"/>
                      <w:lang w:val="uk-UA"/>
                    </w:rPr>
                  </w:pPr>
                  <w:r w:rsidRPr="001113A2">
                    <w:rPr>
                      <w:sz w:val="27"/>
                      <w:szCs w:val="27"/>
                      <w:lang w:val="uk-UA"/>
                    </w:rPr>
                    <w:t>4. Подає стратегічні та операційні плани на затвердження голові  Печерської районної в місті Києві державної адміністрації та надає до Департаменту внутрішнього фінансового контролю та аудиту виконавчого органу Київської міської ради (Київської міської державної адміністрації) не пізніше початку планового періоду.</w:t>
                  </w:r>
                </w:p>
                <w:p w:rsidR="001113A2" w:rsidRPr="001113A2" w:rsidRDefault="001113A2" w:rsidP="001113A2">
                  <w:pPr>
                    <w:pStyle w:val="a6"/>
                    <w:ind w:left="33" w:firstLine="1"/>
                    <w:jc w:val="both"/>
                    <w:rPr>
                      <w:sz w:val="27"/>
                      <w:szCs w:val="27"/>
                      <w:lang w:val="uk-UA"/>
                    </w:rPr>
                  </w:pPr>
                  <w:r>
                    <w:rPr>
                      <w:sz w:val="27"/>
                      <w:szCs w:val="27"/>
                      <w:lang w:val="uk-UA"/>
                    </w:rPr>
                    <w:t>5</w:t>
                  </w:r>
                  <w:r w:rsidRPr="001113A2">
                    <w:rPr>
                      <w:sz w:val="27"/>
                      <w:szCs w:val="27"/>
                      <w:lang w:val="uk-UA"/>
                    </w:rPr>
                    <w:t>. Здійснює реалізацію нормативно-правових актів у сфері внутрішнього аудиту та внутрішніх розпорядчих документів Печерської районної в місті Києві державної адміністрації.</w:t>
                  </w:r>
                </w:p>
                <w:p w:rsidR="001113A2" w:rsidRPr="00902B01" w:rsidRDefault="001113A2" w:rsidP="001113A2">
                  <w:pPr>
                    <w:pStyle w:val="a6"/>
                    <w:ind w:left="33" w:firstLine="1"/>
                    <w:jc w:val="both"/>
                    <w:rPr>
                      <w:sz w:val="27"/>
                      <w:szCs w:val="27"/>
                      <w:lang w:val="uk-UA"/>
                    </w:rPr>
                  </w:pPr>
                  <w:r>
                    <w:rPr>
                      <w:sz w:val="27"/>
                      <w:szCs w:val="27"/>
                      <w:lang w:val="uk-UA"/>
                    </w:rPr>
                    <w:t>6</w:t>
                  </w:r>
                  <w:r w:rsidRPr="001113A2">
                    <w:rPr>
                      <w:sz w:val="27"/>
                      <w:szCs w:val="27"/>
                      <w:lang w:val="uk-UA"/>
                    </w:rPr>
                    <w:t>. Здійснює аналіз стану і тенденції розвитку внутрішнього аудиту та приймає відповідні рішення щодо усунення недоліків і закріплення позитивних тенденцій.</w:t>
                  </w:r>
                </w:p>
              </w:tc>
            </w:tr>
            <w:tr w:rsidR="009D5F19" w:rsidRPr="00515B10" w:rsidTr="001113A2">
              <w:trPr>
                <w:trHeight w:val="930"/>
              </w:trPr>
              <w:tc>
                <w:tcPr>
                  <w:tcW w:w="3916" w:type="dxa"/>
                  <w:tcBorders>
                    <w:top w:val="single" w:sz="4" w:space="0" w:color="auto"/>
                    <w:left w:val="single" w:sz="4" w:space="0" w:color="auto"/>
                    <w:bottom w:val="single" w:sz="4" w:space="0" w:color="auto"/>
                    <w:right w:val="single" w:sz="4" w:space="0" w:color="auto"/>
                  </w:tcBorders>
                </w:tcPr>
                <w:p w:rsidR="009D5F19" w:rsidRPr="00515B10" w:rsidRDefault="009D5F19" w:rsidP="009D5F19">
                  <w:pPr>
                    <w:spacing w:before="100" w:beforeAutospacing="1" w:after="100" w:afterAutospacing="1"/>
                    <w:rPr>
                      <w:sz w:val="27"/>
                      <w:szCs w:val="27"/>
                      <w:lang w:val="uk-UA"/>
                    </w:rPr>
                  </w:pPr>
                  <w:r w:rsidRPr="00515B10">
                    <w:rPr>
                      <w:sz w:val="27"/>
                      <w:szCs w:val="27"/>
                      <w:lang w:val="uk-UA"/>
                    </w:rPr>
                    <w:t>Умови оплати праці</w:t>
                  </w:r>
                </w:p>
              </w:tc>
              <w:tc>
                <w:tcPr>
                  <w:tcW w:w="5428" w:type="dxa"/>
                  <w:tcBorders>
                    <w:top w:val="single" w:sz="4" w:space="0" w:color="auto"/>
                    <w:left w:val="single" w:sz="4" w:space="0" w:color="auto"/>
                    <w:bottom w:val="single" w:sz="4" w:space="0" w:color="auto"/>
                    <w:right w:val="single" w:sz="4" w:space="0" w:color="auto"/>
                  </w:tcBorders>
                </w:tcPr>
                <w:p w:rsidR="00B06D48" w:rsidRPr="00515B10" w:rsidRDefault="00597E28" w:rsidP="003C593F">
                  <w:pPr>
                    <w:spacing w:before="100" w:beforeAutospacing="1" w:after="100" w:afterAutospacing="1"/>
                    <w:rPr>
                      <w:sz w:val="27"/>
                      <w:szCs w:val="27"/>
                      <w:lang w:val="uk-UA"/>
                    </w:rPr>
                  </w:pPr>
                  <w:r w:rsidRPr="005068E5">
                    <w:rPr>
                      <w:sz w:val="27"/>
                      <w:szCs w:val="27"/>
                      <w:lang w:val="uk-UA"/>
                    </w:rPr>
                    <w:t xml:space="preserve">відповідно до Закону України </w:t>
                  </w:r>
                  <w:r w:rsidR="003B4037">
                    <w:rPr>
                      <w:sz w:val="27"/>
                      <w:szCs w:val="27"/>
                      <w:lang w:val="uk-UA"/>
                    </w:rPr>
                    <w:br/>
                  </w:r>
                  <w:r w:rsidRPr="005068E5">
                    <w:rPr>
                      <w:sz w:val="27"/>
                      <w:szCs w:val="27"/>
                      <w:lang w:val="uk-UA"/>
                    </w:rPr>
                    <w:t>«Про державну службу»</w:t>
                  </w:r>
                  <w:r w:rsidR="003C593F">
                    <w:rPr>
                      <w:sz w:val="27"/>
                      <w:szCs w:val="27"/>
                      <w:lang w:val="uk-UA"/>
                    </w:rPr>
                    <w:t>.</w:t>
                  </w:r>
                </w:p>
              </w:tc>
            </w:tr>
            <w:tr w:rsidR="009D5F19" w:rsidRPr="00515B10" w:rsidTr="00B06D48">
              <w:tc>
                <w:tcPr>
                  <w:tcW w:w="3916" w:type="dxa"/>
                  <w:tcBorders>
                    <w:top w:val="single" w:sz="4" w:space="0" w:color="auto"/>
                    <w:left w:val="single" w:sz="4" w:space="0" w:color="auto"/>
                    <w:bottom w:val="single" w:sz="4" w:space="0" w:color="auto"/>
                    <w:right w:val="single" w:sz="4" w:space="0" w:color="auto"/>
                  </w:tcBorders>
                </w:tcPr>
                <w:p w:rsidR="009D5F19" w:rsidRPr="00515B10" w:rsidRDefault="009D5F19" w:rsidP="009D5F19">
                  <w:pPr>
                    <w:spacing w:before="100" w:beforeAutospacing="1" w:after="100" w:afterAutospacing="1"/>
                    <w:rPr>
                      <w:b/>
                      <w:sz w:val="27"/>
                      <w:szCs w:val="27"/>
                      <w:u w:val="single"/>
                      <w:lang w:val="uk-UA"/>
                    </w:rPr>
                  </w:pPr>
                  <w:r w:rsidRPr="00515B10">
                    <w:rPr>
                      <w:sz w:val="27"/>
                      <w:szCs w:val="27"/>
                      <w:lang w:val="uk-UA"/>
                    </w:rPr>
                    <w:t xml:space="preserve">Інформація про строковість чи безстроковість призначення на </w:t>
                  </w:r>
                  <w:r w:rsidRPr="00515B10">
                    <w:rPr>
                      <w:sz w:val="27"/>
                      <w:szCs w:val="27"/>
                      <w:lang w:val="uk-UA"/>
                    </w:rPr>
                    <w:lastRenderedPageBreak/>
                    <w:t>посаду</w:t>
                  </w:r>
                </w:p>
              </w:tc>
              <w:tc>
                <w:tcPr>
                  <w:tcW w:w="5428" w:type="dxa"/>
                  <w:tcBorders>
                    <w:top w:val="single" w:sz="4" w:space="0" w:color="auto"/>
                    <w:left w:val="single" w:sz="4" w:space="0" w:color="auto"/>
                    <w:bottom w:val="single" w:sz="4" w:space="0" w:color="auto"/>
                    <w:right w:val="single" w:sz="4" w:space="0" w:color="auto"/>
                  </w:tcBorders>
                </w:tcPr>
                <w:p w:rsidR="009D5F19" w:rsidRPr="00B75D75" w:rsidRDefault="001328F9" w:rsidP="001328F9">
                  <w:pPr>
                    <w:spacing w:before="100" w:beforeAutospacing="1" w:after="100" w:afterAutospacing="1"/>
                    <w:rPr>
                      <w:sz w:val="27"/>
                      <w:szCs w:val="27"/>
                      <w:lang w:val="uk-UA"/>
                    </w:rPr>
                  </w:pPr>
                  <w:r w:rsidRPr="001328F9">
                    <w:rPr>
                      <w:sz w:val="27"/>
                      <w:szCs w:val="27"/>
                      <w:lang w:val="uk-UA"/>
                    </w:rPr>
                    <w:lastRenderedPageBreak/>
                    <w:t>безстроково.</w:t>
                  </w:r>
                </w:p>
              </w:tc>
            </w:tr>
            <w:tr w:rsidR="009D5F19" w:rsidRPr="00515B10" w:rsidTr="00B06D48">
              <w:tc>
                <w:tcPr>
                  <w:tcW w:w="3916" w:type="dxa"/>
                  <w:tcBorders>
                    <w:top w:val="single" w:sz="4" w:space="0" w:color="auto"/>
                    <w:left w:val="single" w:sz="4" w:space="0" w:color="auto"/>
                    <w:bottom w:val="single" w:sz="4" w:space="0" w:color="auto"/>
                    <w:right w:val="single" w:sz="4" w:space="0" w:color="auto"/>
                  </w:tcBorders>
                </w:tcPr>
                <w:p w:rsidR="009D5F19" w:rsidRPr="00515B10" w:rsidRDefault="009D5F19" w:rsidP="009D5F19">
                  <w:pPr>
                    <w:spacing w:before="100" w:beforeAutospacing="1" w:after="100" w:afterAutospacing="1"/>
                    <w:rPr>
                      <w:b/>
                      <w:sz w:val="27"/>
                      <w:szCs w:val="27"/>
                      <w:u w:val="single"/>
                      <w:lang w:val="uk-UA"/>
                    </w:rPr>
                  </w:pPr>
                  <w:r w:rsidRPr="00515B10">
                    <w:rPr>
                      <w:sz w:val="27"/>
                      <w:szCs w:val="27"/>
                      <w:lang w:val="uk-UA"/>
                    </w:rPr>
                    <w:lastRenderedPageBreak/>
                    <w:t>Перелік документів, необхідних для участі в конкурсі, та строк їх подання</w:t>
                  </w:r>
                </w:p>
              </w:tc>
              <w:tc>
                <w:tcPr>
                  <w:tcW w:w="5428" w:type="dxa"/>
                  <w:tcBorders>
                    <w:top w:val="single" w:sz="4" w:space="0" w:color="auto"/>
                    <w:left w:val="single" w:sz="4" w:space="0" w:color="auto"/>
                    <w:bottom w:val="single" w:sz="4" w:space="0" w:color="auto"/>
                    <w:right w:val="single" w:sz="4" w:space="0" w:color="auto"/>
                  </w:tcBorders>
                </w:tcPr>
                <w:p w:rsidR="00597E28" w:rsidRPr="005068E5" w:rsidRDefault="00597E28" w:rsidP="00597E28">
                  <w:pPr>
                    <w:jc w:val="both"/>
                    <w:rPr>
                      <w:sz w:val="27"/>
                      <w:szCs w:val="27"/>
                      <w:lang w:val="uk-UA"/>
                    </w:rPr>
                  </w:pPr>
                  <w:r w:rsidRPr="005068E5">
                    <w:rPr>
                      <w:sz w:val="27"/>
                      <w:szCs w:val="27"/>
                      <w:lang w:val="uk-UA"/>
                    </w:rPr>
                    <w:t>1) копія паспорта громадянина України;</w:t>
                  </w:r>
                  <w:bookmarkStart w:id="2" w:name="n72"/>
                  <w:bookmarkEnd w:id="2"/>
                </w:p>
                <w:p w:rsidR="00597E28" w:rsidRPr="005068E5" w:rsidRDefault="00597E28" w:rsidP="00597E28">
                  <w:pPr>
                    <w:jc w:val="both"/>
                    <w:rPr>
                      <w:sz w:val="27"/>
                      <w:szCs w:val="27"/>
                      <w:lang w:val="uk-UA"/>
                    </w:rPr>
                  </w:pPr>
                  <w:r w:rsidRPr="005068E5">
                    <w:rPr>
                      <w:sz w:val="27"/>
                      <w:szCs w:val="27"/>
                      <w:lang w:val="uk-UA"/>
                    </w:rPr>
                    <w:t xml:space="preserve">2) письмова заява про участь у конкурсі із зазначенням основних мотивів до зайняття посади державної служби; </w:t>
                  </w:r>
                  <w:bookmarkStart w:id="3" w:name="n73"/>
                  <w:bookmarkEnd w:id="3"/>
                </w:p>
                <w:p w:rsidR="00597E28" w:rsidRPr="005068E5" w:rsidRDefault="00597E28" w:rsidP="00597E28">
                  <w:pPr>
                    <w:jc w:val="both"/>
                    <w:rPr>
                      <w:sz w:val="27"/>
                      <w:szCs w:val="27"/>
                      <w:lang w:val="uk-UA"/>
                    </w:rPr>
                  </w:pPr>
                  <w:r w:rsidRPr="005068E5">
                    <w:rPr>
                      <w:sz w:val="27"/>
                      <w:szCs w:val="27"/>
                      <w:lang w:val="uk-UA"/>
                    </w:rPr>
                    <w:t xml:space="preserve">3) письмова заява, в якій повідомляться про не застосування заборони, визначеної частиною третьою або четвертою статті 1 Закону України </w:t>
                  </w:r>
                  <w:r>
                    <w:rPr>
                      <w:sz w:val="27"/>
                      <w:szCs w:val="27"/>
                      <w:lang w:val="uk-UA"/>
                    </w:rPr>
                    <w:t>«Про очищення влади»</w:t>
                  </w:r>
                  <w:r w:rsidRPr="005068E5">
                    <w:rPr>
                      <w:sz w:val="27"/>
                      <w:szCs w:val="27"/>
                      <w:lang w:val="uk-UA"/>
                    </w:rPr>
                    <w:t>, та  згода на проходження перевірки та оприлюднення відомостей стосовно особи, відповідно до зазначеного Закону;</w:t>
                  </w:r>
                </w:p>
                <w:p w:rsidR="00597E28" w:rsidRPr="005068E5" w:rsidRDefault="00597E28" w:rsidP="00597E28">
                  <w:pPr>
                    <w:jc w:val="both"/>
                    <w:rPr>
                      <w:sz w:val="27"/>
                      <w:szCs w:val="27"/>
                      <w:lang w:val="uk-UA"/>
                    </w:rPr>
                  </w:pPr>
                  <w:bookmarkStart w:id="4" w:name="n74"/>
                  <w:bookmarkEnd w:id="4"/>
                  <w:r w:rsidRPr="005068E5">
                    <w:rPr>
                      <w:sz w:val="27"/>
                      <w:szCs w:val="27"/>
                      <w:lang w:val="uk-UA"/>
                    </w:rPr>
                    <w:t>4) копія (копії) документа (документів) про освіту;</w:t>
                  </w:r>
                </w:p>
                <w:p w:rsidR="00597E28" w:rsidRPr="005068E5" w:rsidRDefault="00597E28" w:rsidP="00597E28">
                  <w:pPr>
                    <w:jc w:val="both"/>
                    <w:rPr>
                      <w:sz w:val="27"/>
                      <w:szCs w:val="27"/>
                      <w:lang w:val="uk-UA"/>
                    </w:rPr>
                  </w:pPr>
                  <w:r w:rsidRPr="005068E5">
                    <w:rPr>
                      <w:sz w:val="27"/>
                      <w:szCs w:val="27"/>
                      <w:lang w:val="uk-UA"/>
                    </w:rPr>
                    <w:t>5) посвідчення атестації щодо вільного володіння державною мовою;</w:t>
                  </w:r>
                </w:p>
                <w:p w:rsidR="00597E28" w:rsidRPr="005068E5" w:rsidRDefault="00597E28" w:rsidP="00597E28">
                  <w:pPr>
                    <w:jc w:val="both"/>
                    <w:rPr>
                      <w:sz w:val="27"/>
                      <w:szCs w:val="27"/>
                      <w:lang w:val="uk-UA"/>
                    </w:rPr>
                  </w:pPr>
                  <w:bookmarkStart w:id="5" w:name="n75"/>
                  <w:bookmarkEnd w:id="5"/>
                  <w:r w:rsidRPr="005068E5">
                    <w:rPr>
                      <w:sz w:val="27"/>
                      <w:szCs w:val="27"/>
                      <w:lang w:val="uk-UA"/>
                    </w:rPr>
                    <w:t>6) заповнена особова картка державного службовця за формою затвердженою наказом Національного агентства України з питань державної служби від 05.08.2016 №156;</w:t>
                  </w:r>
                </w:p>
                <w:p w:rsidR="00597E28" w:rsidRPr="005068E5" w:rsidRDefault="00597E28" w:rsidP="00597E28">
                  <w:pPr>
                    <w:jc w:val="both"/>
                    <w:rPr>
                      <w:sz w:val="27"/>
                      <w:szCs w:val="27"/>
                      <w:lang w:val="uk-UA"/>
                    </w:rPr>
                  </w:pPr>
                  <w:bookmarkStart w:id="6" w:name="n77"/>
                  <w:bookmarkStart w:id="7" w:name="n78"/>
                  <w:bookmarkEnd w:id="6"/>
                  <w:bookmarkEnd w:id="7"/>
                  <w:r w:rsidRPr="005068E5">
                    <w:rPr>
                      <w:sz w:val="27"/>
                      <w:szCs w:val="27"/>
                      <w:lang w:val="uk-UA"/>
                    </w:rPr>
                    <w:t>7) декларація особи, уповноваженої на виконання функцій держави або місцевого самоврядування, за минулий рік.</w:t>
                  </w:r>
                </w:p>
                <w:p w:rsidR="00296C40" w:rsidRPr="00296C40" w:rsidRDefault="00597E28" w:rsidP="00296C40">
                  <w:pPr>
                    <w:jc w:val="both"/>
                    <w:rPr>
                      <w:sz w:val="27"/>
                      <w:szCs w:val="27"/>
                      <w:lang w:val="uk-UA"/>
                    </w:rPr>
                  </w:pPr>
                  <w:r>
                    <w:rPr>
                      <w:sz w:val="27"/>
                      <w:szCs w:val="27"/>
                      <w:lang w:val="uk-UA"/>
                    </w:rPr>
                    <w:t>Д</w:t>
                  </w:r>
                  <w:r w:rsidR="00680CD3">
                    <w:rPr>
                      <w:sz w:val="27"/>
                      <w:szCs w:val="27"/>
                      <w:lang w:val="uk-UA"/>
                    </w:rPr>
                    <w:t xml:space="preserve">окументи приймаються до </w:t>
                  </w:r>
                  <w:r w:rsidR="00296C40" w:rsidRPr="00296C40">
                    <w:rPr>
                      <w:sz w:val="27"/>
                      <w:szCs w:val="27"/>
                      <w:lang w:val="uk-UA"/>
                    </w:rPr>
                    <w:t>1</w:t>
                  </w:r>
                  <w:r w:rsidR="00390EC9">
                    <w:rPr>
                      <w:sz w:val="27"/>
                      <w:szCs w:val="27"/>
                      <w:lang w:val="uk-UA"/>
                    </w:rPr>
                    <w:t>8 год. 00</w:t>
                  </w:r>
                  <w:r w:rsidR="00296C40" w:rsidRPr="00296C40">
                    <w:rPr>
                      <w:sz w:val="27"/>
                      <w:szCs w:val="27"/>
                      <w:lang w:val="uk-UA"/>
                    </w:rPr>
                    <w:t xml:space="preserve"> хв. </w:t>
                  </w:r>
                </w:p>
                <w:p w:rsidR="009D5F19" w:rsidRPr="00515B10" w:rsidRDefault="00390EC9" w:rsidP="008255C0">
                  <w:pPr>
                    <w:jc w:val="both"/>
                    <w:rPr>
                      <w:sz w:val="27"/>
                      <w:szCs w:val="27"/>
                      <w:lang w:val="uk-UA"/>
                    </w:rPr>
                  </w:pPr>
                  <w:r>
                    <w:rPr>
                      <w:sz w:val="27"/>
                      <w:szCs w:val="27"/>
                      <w:lang w:val="uk-UA"/>
                    </w:rPr>
                    <w:t>30 липня</w:t>
                  </w:r>
                  <w:r w:rsidR="00296C40" w:rsidRPr="00296C40">
                    <w:rPr>
                      <w:sz w:val="27"/>
                      <w:szCs w:val="27"/>
                      <w:lang w:val="uk-UA"/>
                    </w:rPr>
                    <w:t xml:space="preserve"> 2019 року.</w:t>
                  </w:r>
                </w:p>
              </w:tc>
            </w:tr>
            <w:tr w:rsidR="007B6F6D" w:rsidRPr="00515B10" w:rsidTr="00B06D48">
              <w:tc>
                <w:tcPr>
                  <w:tcW w:w="3916" w:type="dxa"/>
                  <w:tcBorders>
                    <w:top w:val="single" w:sz="4" w:space="0" w:color="auto"/>
                    <w:left w:val="single" w:sz="4" w:space="0" w:color="auto"/>
                    <w:bottom w:val="single" w:sz="4" w:space="0" w:color="auto"/>
                    <w:right w:val="single" w:sz="4" w:space="0" w:color="auto"/>
                  </w:tcBorders>
                </w:tcPr>
                <w:p w:rsidR="007B6F6D" w:rsidRPr="00515B10" w:rsidRDefault="007B6F6D" w:rsidP="007262D7">
                  <w:pPr>
                    <w:spacing w:before="100" w:beforeAutospacing="1" w:after="100" w:afterAutospacing="1"/>
                    <w:rPr>
                      <w:sz w:val="27"/>
                      <w:szCs w:val="27"/>
                      <w:lang w:val="uk-UA"/>
                    </w:rPr>
                  </w:pPr>
                  <w:r>
                    <w:rPr>
                      <w:sz w:val="27"/>
                      <w:szCs w:val="27"/>
                      <w:lang w:val="uk-UA"/>
                    </w:rPr>
                    <w:t>Додаткові (необов’язкові) документи</w:t>
                  </w:r>
                </w:p>
              </w:tc>
              <w:tc>
                <w:tcPr>
                  <w:tcW w:w="5428" w:type="dxa"/>
                  <w:tcBorders>
                    <w:top w:val="single" w:sz="4" w:space="0" w:color="auto"/>
                    <w:left w:val="single" w:sz="4" w:space="0" w:color="auto"/>
                    <w:bottom w:val="single" w:sz="4" w:space="0" w:color="auto"/>
                    <w:right w:val="single" w:sz="4" w:space="0" w:color="auto"/>
                  </w:tcBorders>
                </w:tcPr>
                <w:p w:rsidR="007B6F6D" w:rsidRPr="006E63CB" w:rsidRDefault="007B6F6D" w:rsidP="007262D7">
                  <w:pPr>
                    <w:jc w:val="both"/>
                    <w:rPr>
                      <w:sz w:val="26"/>
                      <w:szCs w:val="26"/>
                      <w:lang w:val="uk-UA"/>
                    </w:rPr>
                  </w:pPr>
                  <w:r w:rsidRPr="006E63CB">
                    <w:rPr>
                      <w:sz w:val="26"/>
                      <w:szCs w:val="2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9D5F19" w:rsidRPr="00515B10" w:rsidTr="00B06D48">
              <w:tc>
                <w:tcPr>
                  <w:tcW w:w="3916" w:type="dxa"/>
                  <w:tcBorders>
                    <w:top w:val="single" w:sz="4" w:space="0" w:color="auto"/>
                    <w:left w:val="single" w:sz="4" w:space="0" w:color="auto"/>
                    <w:bottom w:val="single" w:sz="4" w:space="0" w:color="auto"/>
                    <w:right w:val="single" w:sz="4" w:space="0" w:color="auto"/>
                  </w:tcBorders>
                </w:tcPr>
                <w:p w:rsidR="009D5F19" w:rsidRPr="00515B10" w:rsidRDefault="007B6F6D" w:rsidP="009D5F19">
                  <w:pPr>
                    <w:spacing w:before="100" w:beforeAutospacing="1" w:after="100" w:afterAutospacing="1"/>
                    <w:rPr>
                      <w:b/>
                      <w:sz w:val="27"/>
                      <w:szCs w:val="27"/>
                      <w:u w:val="single"/>
                      <w:lang w:val="uk-UA"/>
                    </w:rPr>
                  </w:pPr>
                  <w:r w:rsidRPr="007B6F6D">
                    <w:rPr>
                      <w:sz w:val="27"/>
                      <w:szCs w:val="27"/>
                      <w:lang w:val="uk-UA"/>
                    </w:rPr>
                    <w:t>Місце, час та дата початку проведення перевірки володіння іноземною мовою, яка є однією з офіційних мов Ради Європи/тестування</w:t>
                  </w:r>
                </w:p>
              </w:tc>
              <w:tc>
                <w:tcPr>
                  <w:tcW w:w="5428" w:type="dxa"/>
                  <w:tcBorders>
                    <w:top w:val="single" w:sz="4" w:space="0" w:color="auto"/>
                    <w:left w:val="single" w:sz="4" w:space="0" w:color="auto"/>
                    <w:bottom w:val="single" w:sz="4" w:space="0" w:color="auto"/>
                    <w:right w:val="single" w:sz="4" w:space="0" w:color="auto"/>
                  </w:tcBorders>
                </w:tcPr>
                <w:p w:rsidR="009D5F19" w:rsidRPr="00515B10" w:rsidRDefault="00597E28" w:rsidP="00390EC9">
                  <w:pPr>
                    <w:spacing w:before="100" w:beforeAutospacing="1" w:after="100" w:afterAutospacing="1"/>
                    <w:jc w:val="both"/>
                    <w:rPr>
                      <w:sz w:val="27"/>
                      <w:szCs w:val="27"/>
                      <w:lang w:val="uk-UA"/>
                    </w:rPr>
                  </w:pPr>
                  <w:r w:rsidRPr="005068E5">
                    <w:rPr>
                      <w:sz w:val="27"/>
                      <w:szCs w:val="27"/>
                      <w:lang w:val="uk-UA" w:eastAsia="en-US"/>
                    </w:rPr>
                    <w:t xml:space="preserve">Київ, вул. Михайла Омеляновича-Павленка, 15, (вул. Суворова, 15), ІІ поверх, фоє актової зали, </w:t>
                  </w:r>
                  <w:r w:rsidR="00F76741" w:rsidRPr="00F76741">
                    <w:rPr>
                      <w:sz w:val="27"/>
                      <w:szCs w:val="27"/>
                      <w:lang w:val="uk-UA" w:eastAsia="en-US"/>
                    </w:rPr>
                    <w:t>10 год. 00 хв., 0</w:t>
                  </w:r>
                  <w:r w:rsidR="00390EC9">
                    <w:rPr>
                      <w:sz w:val="27"/>
                      <w:szCs w:val="27"/>
                      <w:lang w:val="uk-UA" w:eastAsia="en-US"/>
                    </w:rPr>
                    <w:t>7</w:t>
                  </w:r>
                  <w:r w:rsidR="00F76741" w:rsidRPr="00F76741">
                    <w:rPr>
                      <w:sz w:val="27"/>
                      <w:szCs w:val="27"/>
                      <w:lang w:val="uk-UA" w:eastAsia="en-US"/>
                    </w:rPr>
                    <w:t xml:space="preserve"> </w:t>
                  </w:r>
                  <w:r w:rsidR="00390EC9">
                    <w:rPr>
                      <w:sz w:val="27"/>
                      <w:szCs w:val="27"/>
                      <w:lang w:val="uk-UA" w:eastAsia="en-US"/>
                    </w:rPr>
                    <w:t>серпня</w:t>
                  </w:r>
                  <w:r w:rsidR="00F76741">
                    <w:rPr>
                      <w:sz w:val="27"/>
                      <w:szCs w:val="27"/>
                      <w:lang w:val="uk-UA" w:eastAsia="en-US"/>
                    </w:rPr>
                    <w:t xml:space="preserve"> </w:t>
                  </w:r>
                  <w:r w:rsidR="00F76741">
                    <w:rPr>
                      <w:sz w:val="27"/>
                      <w:szCs w:val="27"/>
                      <w:lang w:val="uk-UA" w:eastAsia="en-US"/>
                    </w:rPr>
                    <w:br/>
                    <w:t>2019 року</w:t>
                  </w:r>
                  <w:r w:rsidRPr="00F33BC5">
                    <w:rPr>
                      <w:sz w:val="27"/>
                      <w:szCs w:val="27"/>
                      <w:lang w:val="uk-UA" w:eastAsia="en-US"/>
                    </w:rPr>
                    <w:t>.</w:t>
                  </w:r>
                </w:p>
              </w:tc>
            </w:tr>
            <w:tr w:rsidR="009D5F19" w:rsidRPr="00515B10" w:rsidTr="00B06D48">
              <w:tc>
                <w:tcPr>
                  <w:tcW w:w="3916" w:type="dxa"/>
                  <w:tcBorders>
                    <w:top w:val="single" w:sz="4" w:space="0" w:color="auto"/>
                    <w:left w:val="single" w:sz="4" w:space="0" w:color="auto"/>
                    <w:bottom w:val="single" w:sz="4" w:space="0" w:color="auto"/>
                    <w:right w:val="single" w:sz="4" w:space="0" w:color="auto"/>
                  </w:tcBorders>
                </w:tcPr>
                <w:p w:rsidR="009D5F19" w:rsidRPr="00515B10" w:rsidRDefault="009D5F19" w:rsidP="00B02C38">
                  <w:pPr>
                    <w:spacing w:before="100" w:beforeAutospacing="1" w:after="100" w:afterAutospacing="1"/>
                    <w:rPr>
                      <w:sz w:val="27"/>
                      <w:szCs w:val="27"/>
                      <w:lang w:val="uk-UA"/>
                    </w:rPr>
                  </w:pPr>
                  <w:r w:rsidRPr="00515B10">
                    <w:rPr>
                      <w:sz w:val="27"/>
                      <w:szCs w:val="27"/>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428" w:type="dxa"/>
                  <w:tcBorders>
                    <w:top w:val="single" w:sz="4" w:space="0" w:color="auto"/>
                    <w:left w:val="single" w:sz="4" w:space="0" w:color="auto"/>
                    <w:bottom w:val="single" w:sz="4" w:space="0" w:color="auto"/>
                    <w:right w:val="single" w:sz="4" w:space="0" w:color="auto"/>
                  </w:tcBorders>
                </w:tcPr>
                <w:p w:rsidR="009D5F19" w:rsidRPr="00515B10" w:rsidRDefault="00C17919" w:rsidP="009D5F19">
                  <w:pPr>
                    <w:jc w:val="center"/>
                    <w:rPr>
                      <w:sz w:val="27"/>
                      <w:szCs w:val="27"/>
                      <w:lang w:val="uk-UA"/>
                    </w:rPr>
                  </w:pPr>
                  <w:r>
                    <w:rPr>
                      <w:sz w:val="27"/>
                      <w:szCs w:val="27"/>
                      <w:lang w:val="uk-UA"/>
                    </w:rPr>
                    <w:t>Сіроштан Олена Володимирівна</w:t>
                  </w:r>
                  <w:r w:rsidR="009D5F19" w:rsidRPr="00515B10">
                    <w:rPr>
                      <w:sz w:val="27"/>
                      <w:szCs w:val="27"/>
                      <w:lang w:val="uk-UA"/>
                    </w:rPr>
                    <w:t>,</w:t>
                  </w:r>
                </w:p>
                <w:p w:rsidR="009D5F19" w:rsidRPr="00515B10" w:rsidRDefault="009D5F19" w:rsidP="009D5F19">
                  <w:pPr>
                    <w:jc w:val="center"/>
                    <w:rPr>
                      <w:sz w:val="27"/>
                      <w:szCs w:val="27"/>
                      <w:lang w:val="uk-UA"/>
                    </w:rPr>
                  </w:pPr>
                  <w:r w:rsidRPr="00515B10">
                    <w:rPr>
                      <w:sz w:val="27"/>
                      <w:szCs w:val="27"/>
                      <w:lang w:val="uk-UA"/>
                    </w:rPr>
                    <w:t>280-74-97,</w:t>
                  </w:r>
                </w:p>
                <w:p w:rsidR="009D5F19" w:rsidRPr="00515B10" w:rsidRDefault="009D5F19" w:rsidP="009D5F19">
                  <w:pPr>
                    <w:jc w:val="center"/>
                    <w:rPr>
                      <w:sz w:val="27"/>
                      <w:szCs w:val="27"/>
                      <w:lang w:val="uk-UA"/>
                    </w:rPr>
                  </w:pPr>
                  <w:r w:rsidRPr="00515B10">
                    <w:rPr>
                      <w:sz w:val="27"/>
                      <w:szCs w:val="27"/>
                      <w:lang w:val="uk-UA"/>
                    </w:rPr>
                    <w:t xml:space="preserve">280-75-93, </w:t>
                  </w:r>
                </w:p>
                <w:p w:rsidR="009D5F19" w:rsidRPr="00515B10" w:rsidRDefault="009D5F19" w:rsidP="009D5F19">
                  <w:pPr>
                    <w:jc w:val="center"/>
                    <w:rPr>
                      <w:b/>
                      <w:sz w:val="27"/>
                      <w:szCs w:val="27"/>
                      <w:lang w:val="uk-UA"/>
                    </w:rPr>
                  </w:pPr>
                  <w:r w:rsidRPr="00515B10">
                    <w:rPr>
                      <w:sz w:val="27"/>
                      <w:szCs w:val="27"/>
                      <w:lang w:val="en-US"/>
                    </w:rPr>
                    <w:t>letter</w:t>
                  </w:r>
                  <w:r w:rsidRPr="00515B10">
                    <w:rPr>
                      <w:sz w:val="27"/>
                      <w:szCs w:val="27"/>
                    </w:rPr>
                    <w:t>@</w:t>
                  </w:r>
                  <w:proofErr w:type="spellStart"/>
                  <w:r w:rsidRPr="00515B10">
                    <w:rPr>
                      <w:sz w:val="27"/>
                      <w:szCs w:val="27"/>
                      <w:lang w:val="en-US"/>
                    </w:rPr>
                    <w:t>pechrda</w:t>
                  </w:r>
                  <w:proofErr w:type="spellEnd"/>
                  <w:r w:rsidRPr="00515B10">
                    <w:rPr>
                      <w:sz w:val="27"/>
                      <w:szCs w:val="27"/>
                    </w:rPr>
                    <w:t>.</w:t>
                  </w:r>
                  <w:proofErr w:type="spellStart"/>
                  <w:r w:rsidRPr="00515B10">
                    <w:rPr>
                      <w:sz w:val="27"/>
                      <w:szCs w:val="27"/>
                      <w:lang w:val="en-US"/>
                    </w:rPr>
                    <w:t>gov</w:t>
                  </w:r>
                  <w:proofErr w:type="spellEnd"/>
                  <w:r w:rsidRPr="00515B10">
                    <w:rPr>
                      <w:sz w:val="27"/>
                      <w:szCs w:val="27"/>
                    </w:rPr>
                    <w:t>.</w:t>
                  </w:r>
                  <w:proofErr w:type="spellStart"/>
                  <w:r w:rsidRPr="00515B10">
                    <w:rPr>
                      <w:sz w:val="27"/>
                      <w:szCs w:val="27"/>
                      <w:lang w:val="en-US"/>
                    </w:rPr>
                    <w:t>ua</w:t>
                  </w:r>
                  <w:proofErr w:type="spellEnd"/>
                </w:p>
              </w:tc>
            </w:tr>
          </w:tbl>
          <w:p w:rsidR="009D5F19" w:rsidRPr="00515B10" w:rsidRDefault="009D5F19" w:rsidP="00B02C38">
            <w:pPr>
              <w:spacing w:before="100" w:beforeAutospacing="1" w:after="100" w:afterAutospacing="1"/>
              <w:jc w:val="center"/>
              <w:rPr>
                <w:sz w:val="27"/>
                <w:szCs w:val="27"/>
                <w:lang w:val="uk-UA"/>
              </w:rPr>
            </w:pPr>
          </w:p>
        </w:tc>
      </w:tr>
      <w:tr w:rsidR="009D5F19" w:rsidRPr="007B6F6D" w:rsidTr="00B06D48">
        <w:trPr>
          <w:trHeight w:val="1685"/>
        </w:trPr>
        <w:tc>
          <w:tcPr>
            <w:tcW w:w="9385" w:type="dxa"/>
            <w:tcBorders>
              <w:top w:val="nil"/>
              <w:left w:val="nil"/>
              <w:bottom w:val="nil"/>
              <w:right w:val="nil"/>
            </w:tcBorders>
            <w:tcMar>
              <w:top w:w="15" w:type="dxa"/>
              <w:left w:w="15" w:type="dxa"/>
              <w:bottom w:w="15" w:type="dxa"/>
              <w:right w:w="15" w:type="dxa"/>
            </w:tcMar>
          </w:tcPr>
          <w:p w:rsidR="009D5F19" w:rsidRPr="00515B10" w:rsidRDefault="00AD50B9" w:rsidP="009D5F19">
            <w:pPr>
              <w:spacing w:before="100" w:beforeAutospacing="1" w:after="100" w:afterAutospacing="1"/>
              <w:jc w:val="center"/>
              <w:rPr>
                <w:b/>
                <w:sz w:val="27"/>
                <w:szCs w:val="27"/>
                <w:lang w:val="uk-UA"/>
              </w:rPr>
            </w:pPr>
            <w:r w:rsidRPr="00515B10">
              <w:rPr>
                <w:b/>
                <w:sz w:val="27"/>
                <w:szCs w:val="27"/>
                <w:lang w:val="uk-UA"/>
              </w:rPr>
              <w:lastRenderedPageBreak/>
              <w:t>Кваліфікаційні</w:t>
            </w:r>
            <w:r w:rsidR="009D5F19" w:rsidRPr="00515B10">
              <w:rPr>
                <w:b/>
                <w:sz w:val="27"/>
                <w:szCs w:val="27"/>
                <w:lang w:val="uk-UA"/>
              </w:rPr>
              <w:t xml:space="preserve"> вимоги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6"/>
              <w:gridCol w:w="5428"/>
            </w:tblGrid>
            <w:tr w:rsidR="009D5F19" w:rsidRPr="00515B10" w:rsidTr="00B06D48">
              <w:tc>
                <w:tcPr>
                  <w:tcW w:w="3916" w:type="dxa"/>
                  <w:tcBorders>
                    <w:top w:val="single" w:sz="4" w:space="0" w:color="auto"/>
                    <w:left w:val="single" w:sz="4" w:space="0" w:color="auto"/>
                    <w:bottom w:val="single" w:sz="4" w:space="0" w:color="auto"/>
                    <w:right w:val="single" w:sz="4" w:space="0" w:color="auto"/>
                  </w:tcBorders>
                </w:tcPr>
                <w:p w:rsidR="009D5F19" w:rsidRPr="00515B10" w:rsidRDefault="009D5F19" w:rsidP="00655B1F">
                  <w:pPr>
                    <w:numPr>
                      <w:ilvl w:val="0"/>
                      <w:numId w:val="1"/>
                    </w:numPr>
                    <w:spacing w:before="100" w:beforeAutospacing="1" w:after="100" w:afterAutospacing="1"/>
                    <w:ind w:left="0" w:firstLine="0"/>
                    <w:rPr>
                      <w:sz w:val="27"/>
                      <w:szCs w:val="27"/>
                      <w:lang w:val="uk-UA"/>
                    </w:rPr>
                  </w:pPr>
                  <w:r w:rsidRPr="00515B10">
                    <w:rPr>
                      <w:sz w:val="27"/>
                      <w:szCs w:val="27"/>
                      <w:lang w:val="uk-UA"/>
                    </w:rPr>
                    <w:t>Освіта</w:t>
                  </w:r>
                </w:p>
              </w:tc>
              <w:tc>
                <w:tcPr>
                  <w:tcW w:w="5428" w:type="dxa"/>
                  <w:tcBorders>
                    <w:top w:val="single" w:sz="4" w:space="0" w:color="auto"/>
                    <w:left w:val="single" w:sz="4" w:space="0" w:color="auto"/>
                    <w:bottom w:val="single" w:sz="4" w:space="0" w:color="auto"/>
                    <w:right w:val="single" w:sz="4" w:space="0" w:color="auto"/>
                  </w:tcBorders>
                </w:tcPr>
                <w:p w:rsidR="009D5F19" w:rsidRPr="00515B10" w:rsidRDefault="009D5F19" w:rsidP="009D5F19">
                  <w:pPr>
                    <w:rPr>
                      <w:sz w:val="27"/>
                      <w:szCs w:val="27"/>
                      <w:lang w:val="uk-UA"/>
                    </w:rPr>
                  </w:pPr>
                  <w:r w:rsidRPr="00515B10">
                    <w:rPr>
                      <w:rFonts w:eastAsia="Calibri"/>
                      <w:sz w:val="27"/>
                      <w:szCs w:val="27"/>
                      <w:lang w:val="uk-UA"/>
                    </w:rPr>
                    <w:t xml:space="preserve">вища освіта ступеня </w:t>
                  </w:r>
                  <w:r w:rsidR="00D42723" w:rsidRPr="00D42723">
                    <w:rPr>
                      <w:rFonts w:eastAsia="Calibri"/>
                      <w:sz w:val="27"/>
                      <w:szCs w:val="27"/>
                      <w:lang w:val="uk-UA"/>
                    </w:rPr>
                    <w:t>не нижче</w:t>
                  </w:r>
                  <w:r w:rsidR="00D42723" w:rsidRPr="00081994">
                    <w:rPr>
                      <w:rFonts w:eastAsia="Calibri"/>
                      <w:sz w:val="27"/>
                      <w:szCs w:val="27"/>
                    </w:rPr>
                    <w:t xml:space="preserve"> </w:t>
                  </w:r>
                  <w:r w:rsidRPr="00515B10">
                    <w:rPr>
                      <w:rFonts w:eastAsia="Calibri"/>
                      <w:sz w:val="27"/>
                      <w:szCs w:val="27"/>
                      <w:lang w:val="uk-UA"/>
                    </w:rPr>
                    <w:t>молодшого бакалавра або бакалавра</w:t>
                  </w:r>
                  <w:r w:rsidR="003C593F">
                    <w:rPr>
                      <w:rFonts w:eastAsia="Calibri"/>
                      <w:sz w:val="27"/>
                      <w:szCs w:val="27"/>
                      <w:lang w:val="uk-UA"/>
                    </w:rPr>
                    <w:t>.</w:t>
                  </w:r>
                </w:p>
              </w:tc>
            </w:tr>
            <w:tr w:rsidR="009D5F19" w:rsidRPr="00515B10" w:rsidTr="00B06D48">
              <w:tc>
                <w:tcPr>
                  <w:tcW w:w="3916" w:type="dxa"/>
                  <w:tcBorders>
                    <w:top w:val="single" w:sz="4" w:space="0" w:color="auto"/>
                    <w:left w:val="single" w:sz="4" w:space="0" w:color="auto"/>
                    <w:bottom w:val="single" w:sz="4" w:space="0" w:color="auto"/>
                    <w:right w:val="single" w:sz="4" w:space="0" w:color="auto"/>
                  </w:tcBorders>
                </w:tcPr>
                <w:p w:rsidR="009D5F19" w:rsidRPr="00515B10" w:rsidRDefault="009D5F19" w:rsidP="00655B1F">
                  <w:pPr>
                    <w:numPr>
                      <w:ilvl w:val="0"/>
                      <w:numId w:val="1"/>
                    </w:numPr>
                    <w:spacing w:before="100" w:beforeAutospacing="1" w:after="100" w:afterAutospacing="1"/>
                    <w:ind w:left="0" w:firstLine="0"/>
                    <w:rPr>
                      <w:sz w:val="27"/>
                      <w:szCs w:val="27"/>
                      <w:lang w:val="uk-UA"/>
                    </w:rPr>
                  </w:pPr>
                  <w:r w:rsidRPr="00515B10">
                    <w:rPr>
                      <w:sz w:val="27"/>
                      <w:szCs w:val="27"/>
                      <w:lang w:val="uk-UA"/>
                    </w:rPr>
                    <w:t>Досвід роботи</w:t>
                  </w:r>
                </w:p>
              </w:tc>
              <w:tc>
                <w:tcPr>
                  <w:tcW w:w="5428" w:type="dxa"/>
                  <w:tcBorders>
                    <w:top w:val="single" w:sz="4" w:space="0" w:color="auto"/>
                    <w:left w:val="single" w:sz="4" w:space="0" w:color="auto"/>
                    <w:bottom w:val="single" w:sz="4" w:space="0" w:color="auto"/>
                    <w:right w:val="single" w:sz="4" w:space="0" w:color="auto"/>
                  </w:tcBorders>
                </w:tcPr>
                <w:p w:rsidR="009D5F19" w:rsidRPr="00515B10" w:rsidRDefault="009D5F19" w:rsidP="009D5F19">
                  <w:pPr>
                    <w:spacing w:before="100" w:beforeAutospacing="1" w:after="100" w:afterAutospacing="1"/>
                    <w:rPr>
                      <w:sz w:val="27"/>
                      <w:szCs w:val="27"/>
                      <w:lang w:val="uk-UA"/>
                    </w:rPr>
                  </w:pPr>
                  <w:r w:rsidRPr="00515B10">
                    <w:rPr>
                      <w:rFonts w:eastAsia="Calibri"/>
                      <w:sz w:val="27"/>
                      <w:szCs w:val="27"/>
                      <w:lang w:val="uk-UA"/>
                    </w:rPr>
                    <w:t>без досвіду роботи</w:t>
                  </w:r>
                  <w:r w:rsidR="003C593F">
                    <w:rPr>
                      <w:rFonts w:eastAsia="Calibri"/>
                      <w:sz w:val="27"/>
                      <w:szCs w:val="27"/>
                      <w:lang w:val="uk-UA"/>
                    </w:rPr>
                    <w:t>.</w:t>
                  </w:r>
                </w:p>
              </w:tc>
            </w:tr>
            <w:tr w:rsidR="009D5F19" w:rsidRPr="00515B10" w:rsidTr="00B06D48">
              <w:tc>
                <w:tcPr>
                  <w:tcW w:w="3916" w:type="dxa"/>
                  <w:tcBorders>
                    <w:top w:val="single" w:sz="4" w:space="0" w:color="auto"/>
                    <w:left w:val="single" w:sz="4" w:space="0" w:color="auto"/>
                    <w:bottom w:val="single" w:sz="4" w:space="0" w:color="auto"/>
                    <w:right w:val="single" w:sz="4" w:space="0" w:color="auto"/>
                  </w:tcBorders>
                </w:tcPr>
                <w:p w:rsidR="009D5F19" w:rsidRPr="00515B10" w:rsidRDefault="009D5F19" w:rsidP="009D5F19">
                  <w:pPr>
                    <w:spacing w:before="100" w:beforeAutospacing="1" w:after="100" w:afterAutospacing="1"/>
                    <w:rPr>
                      <w:sz w:val="27"/>
                      <w:szCs w:val="27"/>
                      <w:lang w:val="uk-UA"/>
                    </w:rPr>
                  </w:pPr>
                  <w:r w:rsidRPr="00515B10">
                    <w:rPr>
                      <w:sz w:val="27"/>
                      <w:szCs w:val="27"/>
                      <w:lang w:val="uk-UA"/>
                    </w:rPr>
                    <w:t>3. Володіння державною мовою</w:t>
                  </w:r>
                </w:p>
              </w:tc>
              <w:tc>
                <w:tcPr>
                  <w:tcW w:w="5428" w:type="dxa"/>
                  <w:tcBorders>
                    <w:top w:val="single" w:sz="4" w:space="0" w:color="auto"/>
                    <w:left w:val="single" w:sz="4" w:space="0" w:color="auto"/>
                    <w:bottom w:val="single" w:sz="4" w:space="0" w:color="auto"/>
                    <w:right w:val="single" w:sz="4" w:space="0" w:color="auto"/>
                  </w:tcBorders>
                </w:tcPr>
                <w:p w:rsidR="009D5F19" w:rsidRPr="00515B10" w:rsidRDefault="009D5F19" w:rsidP="009D5F19">
                  <w:pPr>
                    <w:spacing w:before="100" w:beforeAutospacing="1" w:after="100" w:afterAutospacing="1"/>
                    <w:rPr>
                      <w:sz w:val="27"/>
                      <w:szCs w:val="27"/>
                      <w:lang w:val="uk-UA"/>
                    </w:rPr>
                  </w:pPr>
                  <w:r w:rsidRPr="00515B10">
                    <w:rPr>
                      <w:sz w:val="27"/>
                      <w:szCs w:val="27"/>
                      <w:lang w:val="uk-UA"/>
                    </w:rPr>
                    <w:t>вільне володіння державною мовою</w:t>
                  </w:r>
                  <w:r w:rsidR="003C593F">
                    <w:rPr>
                      <w:sz w:val="27"/>
                      <w:szCs w:val="27"/>
                      <w:lang w:val="uk-UA"/>
                    </w:rPr>
                    <w:t>.</w:t>
                  </w:r>
                </w:p>
              </w:tc>
            </w:tr>
            <w:tr w:rsidR="007B6F6D" w:rsidRPr="00515B10" w:rsidTr="00B06D48">
              <w:tc>
                <w:tcPr>
                  <w:tcW w:w="3916" w:type="dxa"/>
                  <w:tcBorders>
                    <w:top w:val="single" w:sz="4" w:space="0" w:color="auto"/>
                    <w:left w:val="single" w:sz="4" w:space="0" w:color="auto"/>
                    <w:bottom w:val="single" w:sz="4" w:space="0" w:color="auto"/>
                    <w:right w:val="single" w:sz="4" w:space="0" w:color="auto"/>
                  </w:tcBorders>
                </w:tcPr>
                <w:p w:rsidR="007B6F6D" w:rsidRPr="006E63CB" w:rsidRDefault="007B6F6D" w:rsidP="007262D7">
                  <w:pPr>
                    <w:spacing w:before="100" w:beforeAutospacing="1" w:after="100" w:afterAutospacing="1"/>
                    <w:rPr>
                      <w:sz w:val="27"/>
                      <w:szCs w:val="27"/>
                      <w:lang w:val="uk-UA"/>
                    </w:rPr>
                  </w:pPr>
                  <w:r>
                    <w:rPr>
                      <w:sz w:val="27"/>
                      <w:szCs w:val="27"/>
                      <w:lang w:val="uk-UA"/>
                    </w:rPr>
                    <w:t>4. Володіння іноземною мовою</w:t>
                  </w:r>
                </w:p>
              </w:tc>
              <w:tc>
                <w:tcPr>
                  <w:tcW w:w="5428" w:type="dxa"/>
                  <w:tcBorders>
                    <w:top w:val="single" w:sz="4" w:space="0" w:color="auto"/>
                    <w:left w:val="single" w:sz="4" w:space="0" w:color="auto"/>
                    <w:bottom w:val="single" w:sz="4" w:space="0" w:color="auto"/>
                    <w:right w:val="single" w:sz="4" w:space="0" w:color="auto"/>
                  </w:tcBorders>
                </w:tcPr>
                <w:p w:rsidR="007B6F6D" w:rsidRPr="00515B10" w:rsidRDefault="007B6F6D" w:rsidP="007262D7">
                  <w:pPr>
                    <w:spacing w:before="100" w:beforeAutospacing="1" w:after="100" w:afterAutospacing="1"/>
                    <w:rPr>
                      <w:sz w:val="27"/>
                      <w:szCs w:val="27"/>
                      <w:lang w:val="uk-UA"/>
                    </w:rPr>
                  </w:pPr>
                  <w:r>
                    <w:rPr>
                      <w:sz w:val="27"/>
                      <w:szCs w:val="27"/>
                      <w:lang w:val="uk-UA"/>
                    </w:rPr>
                    <w:t>необов’язкове.</w:t>
                  </w:r>
                </w:p>
              </w:tc>
            </w:tr>
          </w:tbl>
          <w:p w:rsidR="009D5F19" w:rsidRPr="00515B10" w:rsidRDefault="00CF5E35" w:rsidP="009D5F19">
            <w:pPr>
              <w:spacing w:before="100" w:beforeAutospacing="1" w:after="100" w:afterAutospacing="1"/>
              <w:jc w:val="center"/>
              <w:rPr>
                <w:b/>
                <w:sz w:val="27"/>
                <w:szCs w:val="27"/>
                <w:lang w:val="uk-UA"/>
              </w:rPr>
            </w:pPr>
            <w:r w:rsidRPr="00515B10">
              <w:rPr>
                <w:b/>
                <w:sz w:val="27"/>
                <w:szCs w:val="27"/>
                <w:lang w:val="uk-UA"/>
              </w:rPr>
              <w:lastRenderedPageBreak/>
              <w:t>Вимоги до компетентності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6"/>
              <w:gridCol w:w="5428"/>
            </w:tblGrid>
            <w:tr w:rsidR="00B31C1E" w:rsidRPr="00515B10" w:rsidTr="00B06D48">
              <w:trPr>
                <w:trHeight w:val="461"/>
              </w:trPr>
              <w:tc>
                <w:tcPr>
                  <w:tcW w:w="3916" w:type="dxa"/>
                  <w:tcBorders>
                    <w:top w:val="single" w:sz="4" w:space="0" w:color="auto"/>
                    <w:left w:val="single" w:sz="4" w:space="0" w:color="auto"/>
                    <w:bottom w:val="single" w:sz="4" w:space="0" w:color="auto"/>
                    <w:right w:val="single" w:sz="4" w:space="0" w:color="auto"/>
                  </w:tcBorders>
                </w:tcPr>
                <w:p w:rsidR="00B31C1E" w:rsidRPr="00515B10" w:rsidRDefault="00655B1F" w:rsidP="00B02C38">
                  <w:pPr>
                    <w:pStyle w:val="a6"/>
                    <w:rPr>
                      <w:sz w:val="27"/>
                      <w:szCs w:val="27"/>
                      <w:lang w:val="uk-UA"/>
                    </w:rPr>
                  </w:pPr>
                  <w:r>
                    <w:rPr>
                      <w:sz w:val="27"/>
                      <w:szCs w:val="27"/>
                      <w:lang w:val="uk-UA"/>
                    </w:rPr>
                    <w:t>Вимога</w:t>
                  </w:r>
                  <w:r w:rsidR="00B31C1E" w:rsidRPr="00515B10">
                    <w:rPr>
                      <w:sz w:val="27"/>
                      <w:szCs w:val="27"/>
                      <w:lang w:val="uk-UA"/>
                    </w:rPr>
                    <w:t xml:space="preserve"> </w:t>
                  </w:r>
                </w:p>
              </w:tc>
              <w:tc>
                <w:tcPr>
                  <w:tcW w:w="5429" w:type="dxa"/>
                  <w:tcBorders>
                    <w:top w:val="single" w:sz="4" w:space="0" w:color="auto"/>
                    <w:left w:val="single" w:sz="4" w:space="0" w:color="auto"/>
                    <w:right w:val="single" w:sz="4" w:space="0" w:color="auto"/>
                  </w:tcBorders>
                </w:tcPr>
                <w:p w:rsidR="00B31C1E" w:rsidRPr="00515B10" w:rsidRDefault="00655B1F" w:rsidP="00B02C38">
                  <w:pPr>
                    <w:pStyle w:val="a6"/>
                    <w:rPr>
                      <w:sz w:val="27"/>
                      <w:szCs w:val="27"/>
                      <w:lang w:val="uk-UA"/>
                    </w:rPr>
                  </w:pPr>
                  <w:r>
                    <w:rPr>
                      <w:sz w:val="27"/>
                      <w:szCs w:val="27"/>
                      <w:lang w:val="uk-UA"/>
                    </w:rPr>
                    <w:t>Компоненти вимоги</w:t>
                  </w:r>
                </w:p>
              </w:tc>
            </w:tr>
            <w:tr w:rsidR="002B4448" w:rsidRPr="00515B10" w:rsidTr="00B06D48">
              <w:trPr>
                <w:trHeight w:val="967"/>
              </w:trPr>
              <w:tc>
                <w:tcPr>
                  <w:tcW w:w="3916" w:type="dxa"/>
                  <w:tcBorders>
                    <w:top w:val="single" w:sz="4" w:space="0" w:color="auto"/>
                    <w:left w:val="single" w:sz="4" w:space="0" w:color="auto"/>
                    <w:bottom w:val="single" w:sz="4" w:space="0" w:color="auto"/>
                    <w:right w:val="single" w:sz="4" w:space="0" w:color="auto"/>
                  </w:tcBorders>
                </w:tcPr>
                <w:p w:rsidR="002B4448" w:rsidRPr="0050134C" w:rsidRDefault="00597E28" w:rsidP="006376E1">
                  <w:pPr>
                    <w:pStyle w:val="a6"/>
                    <w:jc w:val="both"/>
                    <w:rPr>
                      <w:szCs w:val="28"/>
                    </w:rPr>
                  </w:pPr>
                  <w:r w:rsidRPr="00F33BC5">
                    <w:rPr>
                      <w:sz w:val="27"/>
                      <w:szCs w:val="27"/>
                      <w:lang w:val="uk-UA"/>
                    </w:rPr>
                    <w:t xml:space="preserve">1. </w:t>
                  </w:r>
                  <w:r>
                    <w:rPr>
                      <w:sz w:val="27"/>
                      <w:szCs w:val="27"/>
                      <w:lang w:val="uk-UA"/>
                    </w:rPr>
                    <w:t>Уміння працювати з комп’ютером</w:t>
                  </w:r>
                </w:p>
              </w:tc>
              <w:tc>
                <w:tcPr>
                  <w:tcW w:w="5429" w:type="dxa"/>
                  <w:tcBorders>
                    <w:left w:val="single" w:sz="4" w:space="0" w:color="auto"/>
                    <w:right w:val="single" w:sz="4" w:space="0" w:color="auto"/>
                  </w:tcBorders>
                </w:tcPr>
                <w:p w:rsidR="00597E28" w:rsidRDefault="00597E28" w:rsidP="006376E1">
                  <w:pPr>
                    <w:pStyle w:val="a6"/>
                    <w:ind w:left="33"/>
                    <w:jc w:val="both"/>
                    <w:rPr>
                      <w:sz w:val="27"/>
                      <w:szCs w:val="27"/>
                      <w:lang w:val="uk-UA"/>
                    </w:rPr>
                  </w:pPr>
                  <w:r w:rsidRPr="00E875C1">
                    <w:rPr>
                      <w:sz w:val="27"/>
                      <w:szCs w:val="27"/>
                      <w:lang w:val="uk-UA"/>
                    </w:rPr>
                    <w:t xml:space="preserve">- </w:t>
                  </w:r>
                  <w:r>
                    <w:rPr>
                      <w:sz w:val="27"/>
                      <w:szCs w:val="27"/>
                      <w:lang w:val="uk-UA"/>
                    </w:rPr>
                    <w:t xml:space="preserve">знання </w:t>
                  </w:r>
                  <w:r w:rsidRPr="004E1DF3">
                    <w:rPr>
                      <w:sz w:val="27"/>
                      <w:szCs w:val="27"/>
                      <w:shd w:val="clear" w:color="auto" w:fill="FFFFFF"/>
                      <w:lang w:val="uk-UA"/>
                    </w:rPr>
                    <w:t xml:space="preserve">програмами пакету </w:t>
                  </w:r>
                  <w:proofErr w:type="spellStart"/>
                  <w:r w:rsidRPr="004E1DF3">
                    <w:rPr>
                      <w:bCs/>
                      <w:sz w:val="27"/>
                      <w:szCs w:val="27"/>
                      <w:shd w:val="clear" w:color="auto" w:fill="FFFFFF"/>
                    </w:rPr>
                    <w:t>Microsoft</w:t>
                  </w:r>
                  <w:proofErr w:type="spellEnd"/>
                  <w:r w:rsidRPr="004E1DF3">
                    <w:rPr>
                      <w:bCs/>
                      <w:sz w:val="27"/>
                      <w:szCs w:val="27"/>
                      <w:shd w:val="clear" w:color="auto" w:fill="FFFFFF"/>
                      <w:lang w:val="uk-UA"/>
                    </w:rPr>
                    <w:t xml:space="preserve"> </w:t>
                  </w:r>
                  <w:proofErr w:type="spellStart"/>
                  <w:r w:rsidRPr="004E1DF3">
                    <w:rPr>
                      <w:bCs/>
                      <w:sz w:val="27"/>
                      <w:szCs w:val="27"/>
                      <w:shd w:val="clear" w:color="auto" w:fill="FFFFFF"/>
                    </w:rPr>
                    <w:t>Office</w:t>
                  </w:r>
                  <w:proofErr w:type="spellEnd"/>
                  <w:r w:rsidRPr="004E1DF3">
                    <w:rPr>
                      <w:bCs/>
                      <w:sz w:val="27"/>
                      <w:szCs w:val="27"/>
                      <w:shd w:val="clear" w:color="auto" w:fill="FFFFFF"/>
                      <w:lang w:val="uk-UA"/>
                    </w:rPr>
                    <w:t xml:space="preserve">: </w:t>
                  </w:r>
                  <w:proofErr w:type="spellStart"/>
                  <w:r w:rsidRPr="004E1DF3">
                    <w:rPr>
                      <w:bCs/>
                      <w:sz w:val="27"/>
                      <w:szCs w:val="27"/>
                      <w:shd w:val="clear" w:color="auto" w:fill="FFFFFF"/>
                    </w:rPr>
                    <w:t>Word</w:t>
                  </w:r>
                  <w:proofErr w:type="spellEnd"/>
                  <w:r w:rsidRPr="004E1DF3">
                    <w:rPr>
                      <w:bCs/>
                      <w:sz w:val="27"/>
                      <w:szCs w:val="27"/>
                      <w:shd w:val="clear" w:color="auto" w:fill="FFFFFF"/>
                      <w:lang w:val="uk-UA"/>
                    </w:rPr>
                    <w:t xml:space="preserve">, </w:t>
                  </w:r>
                  <w:proofErr w:type="spellStart"/>
                  <w:r w:rsidRPr="004E1DF3">
                    <w:rPr>
                      <w:bCs/>
                      <w:sz w:val="27"/>
                      <w:szCs w:val="27"/>
                      <w:shd w:val="clear" w:color="auto" w:fill="FFFFFF"/>
                    </w:rPr>
                    <w:t>Excel</w:t>
                  </w:r>
                  <w:proofErr w:type="spellEnd"/>
                  <w:r w:rsidRPr="004E1DF3">
                    <w:rPr>
                      <w:bCs/>
                      <w:sz w:val="27"/>
                      <w:szCs w:val="27"/>
                      <w:shd w:val="clear" w:color="auto" w:fill="FFFFFF"/>
                      <w:lang w:val="uk-UA"/>
                    </w:rPr>
                    <w:t xml:space="preserve">, </w:t>
                  </w:r>
                  <w:proofErr w:type="spellStart"/>
                  <w:r w:rsidRPr="004E1DF3">
                    <w:rPr>
                      <w:bCs/>
                      <w:sz w:val="27"/>
                      <w:szCs w:val="27"/>
                      <w:shd w:val="clear" w:color="auto" w:fill="FFFFFF"/>
                    </w:rPr>
                    <w:t>PowerPoint</w:t>
                  </w:r>
                  <w:proofErr w:type="spellEnd"/>
                  <w:r w:rsidRPr="004E1DF3">
                    <w:rPr>
                      <w:sz w:val="27"/>
                      <w:szCs w:val="27"/>
                      <w:lang w:val="uk-UA"/>
                    </w:rPr>
                    <w:t xml:space="preserve"> (володіння навичками роботи з текстовими редакторами, табличним редактором, використання графічних об’єктів в електронних документах, володіння навичками для створення презентацій)</w:t>
                  </w:r>
                  <w:r>
                    <w:rPr>
                      <w:sz w:val="27"/>
                      <w:szCs w:val="27"/>
                      <w:lang w:val="uk-UA"/>
                    </w:rPr>
                    <w:t>:</w:t>
                  </w:r>
                </w:p>
                <w:p w:rsidR="002B4448" w:rsidRPr="0050134C" w:rsidRDefault="00597E28" w:rsidP="006376E1">
                  <w:pPr>
                    <w:pStyle w:val="a6"/>
                    <w:jc w:val="both"/>
                    <w:rPr>
                      <w:sz w:val="27"/>
                      <w:szCs w:val="27"/>
                    </w:rPr>
                  </w:pPr>
                  <w:r>
                    <w:rPr>
                      <w:sz w:val="27"/>
                      <w:szCs w:val="27"/>
                      <w:lang w:val="uk-UA"/>
                    </w:rPr>
                    <w:t>- н</w:t>
                  </w:r>
                  <w:r w:rsidRPr="004E1DF3">
                    <w:rPr>
                      <w:sz w:val="27"/>
                      <w:szCs w:val="27"/>
                      <w:lang w:val="uk-UA" w:eastAsia="en-US"/>
                    </w:rPr>
                    <w:t>авички роботи з інформаційно-пошуковими системами в мережі Інтернет, знання сучасних технологій з електронного урядування, вільне користування інформаційно-телекомунікаційними технологіями.</w:t>
                  </w:r>
                </w:p>
              </w:tc>
            </w:tr>
            <w:tr w:rsidR="002B4448" w:rsidRPr="00515B10" w:rsidTr="00B06D48">
              <w:trPr>
                <w:trHeight w:val="930"/>
              </w:trPr>
              <w:tc>
                <w:tcPr>
                  <w:tcW w:w="3916" w:type="dxa"/>
                  <w:tcBorders>
                    <w:top w:val="single" w:sz="4" w:space="0" w:color="auto"/>
                    <w:left w:val="single" w:sz="4" w:space="0" w:color="auto"/>
                    <w:bottom w:val="single" w:sz="4" w:space="0" w:color="auto"/>
                    <w:right w:val="single" w:sz="4" w:space="0" w:color="auto"/>
                  </w:tcBorders>
                </w:tcPr>
                <w:p w:rsidR="002B4448" w:rsidRPr="0050134C" w:rsidRDefault="00597E28" w:rsidP="006376E1">
                  <w:pPr>
                    <w:pStyle w:val="a6"/>
                    <w:jc w:val="both"/>
                    <w:rPr>
                      <w:szCs w:val="28"/>
                    </w:rPr>
                  </w:pPr>
                  <w:r>
                    <w:rPr>
                      <w:sz w:val="27"/>
                      <w:szCs w:val="27"/>
                      <w:lang w:val="uk-UA"/>
                    </w:rPr>
                    <w:t>2. Ділові якості</w:t>
                  </w:r>
                </w:p>
              </w:tc>
              <w:tc>
                <w:tcPr>
                  <w:tcW w:w="5429" w:type="dxa"/>
                  <w:tcBorders>
                    <w:left w:val="single" w:sz="4" w:space="0" w:color="auto"/>
                    <w:right w:val="single" w:sz="4" w:space="0" w:color="auto"/>
                  </w:tcBorders>
                </w:tcPr>
                <w:p w:rsidR="003F7114" w:rsidRPr="003F7114" w:rsidRDefault="003F7114" w:rsidP="003F7114">
                  <w:pPr>
                    <w:pStyle w:val="a6"/>
                    <w:rPr>
                      <w:color w:val="000000"/>
                      <w:sz w:val="27"/>
                      <w:szCs w:val="27"/>
                      <w:shd w:val="clear" w:color="auto" w:fill="FFFFFF"/>
                      <w:lang w:val="uk-UA"/>
                    </w:rPr>
                  </w:pPr>
                  <w:r w:rsidRPr="003F7114">
                    <w:rPr>
                      <w:color w:val="000000"/>
                      <w:sz w:val="27"/>
                      <w:szCs w:val="27"/>
                      <w:shd w:val="clear" w:color="auto" w:fill="FFFFFF"/>
                      <w:lang w:val="uk-UA"/>
                    </w:rPr>
                    <w:t>- вміння працювати з інформацією;</w:t>
                  </w:r>
                </w:p>
                <w:p w:rsidR="003F7114" w:rsidRPr="003F7114" w:rsidRDefault="003F7114" w:rsidP="003F7114">
                  <w:pPr>
                    <w:pStyle w:val="a6"/>
                    <w:rPr>
                      <w:color w:val="000000"/>
                      <w:sz w:val="27"/>
                      <w:szCs w:val="27"/>
                      <w:shd w:val="clear" w:color="auto" w:fill="FFFFFF"/>
                      <w:lang w:val="uk-UA"/>
                    </w:rPr>
                  </w:pPr>
                  <w:r w:rsidRPr="003F7114">
                    <w:rPr>
                      <w:color w:val="000000"/>
                      <w:sz w:val="27"/>
                      <w:szCs w:val="27"/>
                      <w:shd w:val="clear" w:color="auto" w:fill="FFFFFF"/>
                      <w:lang w:val="uk-UA"/>
                    </w:rPr>
                    <w:t>- здатність працювати в декількох проектах одночасно;</w:t>
                  </w:r>
                </w:p>
                <w:p w:rsidR="003F7114" w:rsidRPr="003F7114" w:rsidRDefault="003F7114" w:rsidP="003F7114">
                  <w:pPr>
                    <w:pStyle w:val="a6"/>
                    <w:rPr>
                      <w:color w:val="000000"/>
                      <w:sz w:val="27"/>
                      <w:szCs w:val="27"/>
                      <w:shd w:val="clear" w:color="auto" w:fill="FFFFFF"/>
                      <w:lang w:val="uk-UA"/>
                    </w:rPr>
                  </w:pPr>
                  <w:r w:rsidRPr="003F7114">
                    <w:rPr>
                      <w:color w:val="000000"/>
                      <w:sz w:val="27"/>
                      <w:szCs w:val="27"/>
                      <w:shd w:val="clear" w:color="auto" w:fill="FFFFFF"/>
                      <w:lang w:val="uk-UA"/>
                    </w:rPr>
                    <w:t>- орієнтація на досягнення кінцевих результатів;</w:t>
                  </w:r>
                </w:p>
                <w:p w:rsidR="003F7114" w:rsidRPr="003F7114" w:rsidRDefault="003F7114" w:rsidP="003F7114">
                  <w:pPr>
                    <w:pStyle w:val="a6"/>
                    <w:rPr>
                      <w:color w:val="000000"/>
                      <w:sz w:val="27"/>
                      <w:szCs w:val="27"/>
                      <w:shd w:val="clear" w:color="auto" w:fill="FFFFFF"/>
                      <w:lang w:val="uk-UA"/>
                    </w:rPr>
                  </w:pPr>
                  <w:r w:rsidRPr="003F7114">
                    <w:rPr>
                      <w:color w:val="000000"/>
                      <w:sz w:val="27"/>
                      <w:szCs w:val="27"/>
                      <w:shd w:val="clear" w:color="auto" w:fill="FFFFFF"/>
                      <w:lang w:val="uk-UA"/>
                    </w:rPr>
                    <w:t>- вміння вирішувати комплексні завдання;</w:t>
                  </w:r>
                </w:p>
                <w:p w:rsidR="003F7114" w:rsidRPr="003F7114" w:rsidRDefault="003F7114" w:rsidP="003F7114">
                  <w:pPr>
                    <w:pStyle w:val="a6"/>
                    <w:rPr>
                      <w:color w:val="000000"/>
                      <w:sz w:val="27"/>
                      <w:szCs w:val="27"/>
                      <w:shd w:val="clear" w:color="auto" w:fill="FFFFFF"/>
                      <w:lang w:val="uk-UA"/>
                    </w:rPr>
                  </w:pPr>
                  <w:r w:rsidRPr="003F7114">
                    <w:rPr>
                      <w:color w:val="000000"/>
                      <w:sz w:val="27"/>
                      <w:szCs w:val="27"/>
                      <w:shd w:val="clear" w:color="auto" w:fill="FFFFFF"/>
                      <w:lang w:val="uk-UA"/>
                    </w:rPr>
                    <w:t>- вміння надавати пропозиції, їх аргументувати та презентувати;</w:t>
                  </w:r>
                </w:p>
                <w:p w:rsidR="003F7114" w:rsidRPr="003F7114" w:rsidRDefault="003F7114" w:rsidP="003F7114">
                  <w:pPr>
                    <w:pStyle w:val="a6"/>
                    <w:rPr>
                      <w:color w:val="000000"/>
                      <w:sz w:val="27"/>
                      <w:szCs w:val="27"/>
                      <w:shd w:val="clear" w:color="auto" w:fill="FFFFFF"/>
                      <w:lang w:val="uk-UA"/>
                    </w:rPr>
                  </w:pPr>
                  <w:r w:rsidRPr="003F7114">
                    <w:rPr>
                      <w:color w:val="000000"/>
                      <w:sz w:val="27"/>
                      <w:szCs w:val="27"/>
                      <w:shd w:val="clear" w:color="auto" w:fill="FFFFFF"/>
                      <w:lang w:val="uk-UA"/>
                    </w:rPr>
                    <w:t>- вміння працювати в команді;</w:t>
                  </w:r>
                </w:p>
                <w:p w:rsidR="003F7114" w:rsidRPr="003F7114" w:rsidRDefault="003F7114" w:rsidP="003F7114">
                  <w:pPr>
                    <w:pStyle w:val="a6"/>
                    <w:rPr>
                      <w:color w:val="000000"/>
                      <w:sz w:val="27"/>
                      <w:szCs w:val="27"/>
                      <w:shd w:val="clear" w:color="auto" w:fill="FFFFFF"/>
                      <w:lang w:val="uk-UA"/>
                    </w:rPr>
                  </w:pPr>
                  <w:r w:rsidRPr="003F7114">
                    <w:rPr>
                      <w:color w:val="000000"/>
                      <w:sz w:val="27"/>
                      <w:szCs w:val="27"/>
                      <w:shd w:val="clear" w:color="auto" w:fill="FFFFFF"/>
                      <w:lang w:val="uk-UA"/>
                    </w:rPr>
                    <w:t xml:space="preserve">- вміння ефективної координації з іншими. </w:t>
                  </w:r>
                </w:p>
                <w:p w:rsidR="003F7114" w:rsidRPr="003F7114" w:rsidRDefault="003F7114" w:rsidP="003F7114">
                  <w:pPr>
                    <w:pStyle w:val="a6"/>
                    <w:rPr>
                      <w:color w:val="000000"/>
                      <w:sz w:val="27"/>
                      <w:szCs w:val="27"/>
                      <w:shd w:val="clear" w:color="auto" w:fill="FFFFFF"/>
                      <w:lang w:val="uk-UA"/>
                    </w:rPr>
                  </w:pPr>
                  <w:r w:rsidRPr="003F7114">
                    <w:rPr>
                      <w:color w:val="000000"/>
                      <w:sz w:val="27"/>
                      <w:szCs w:val="27"/>
                      <w:shd w:val="clear" w:color="auto" w:fill="FFFFFF"/>
                      <w:lang w:val="uk-UA"/>
                    </w:rPr>
                    <w:t>- вміння ефективно використовувати ресурси;</w:t>
                  </w:r>
                </w:p>
                <w:p w:rsidR="002B4448" w:rsidRPr="00597E28" w:rsidRDefault="003F7114" w:rsidP="003F7114">
                  <w:pPr>
                    <w:pStyle w:val="a6"/>
                    <w:jc w:val="both"/>
                    <w:rPr>
                      <w:sz w:val="27"/>
                      <w:szCs w:val="27"/>
                    </w:rPr>
                  </w:pPr>
                  <w:r w:rsidRPr="003F7114">
                    <w:rPr>
                      <w:color w:val="000000"/>
                      <w:sz w:val="27"/>
                      <w:szCs w:val="27"/>
                      <w:shd w:val="clear" w:color="auto" w:fill="FFFFFF"/>
                      <w:lang w:val="uk-UA"/>
                    </w:rPr>
                    <w:t>- здатність приймати зміни та змінюватися.</w:t>
                  </w:r>
                </w:p>
              </w:tc>
            </w:tr>
            <w:tr w:rsidR="002B4448" w:rsidRPr="00515B10" w:rsidTr="00B06D48">
              <w:trPr>
                <w:trHeight w:val="930"/>
              </w:trPr>
              <w:tc>
                <w:tcPr>
                  <w:tcW w:w="3916" w:type="dxa"/>
                  <w:tcBorders>
                    <w:top w:val="single" w:sz="4" w:space="0" w:color="auto"/>
                    <w:left w:val="single" w:sz="4" w:space="0" w:color="auto"/>
                    <w:bottom w:val="single" w:sz="4" w:space="0" w:color="auto"/>
                    <w:right w:val="single" w:sz="4" w:space="0" w:color="auto"/>
                  </w:tcBorders>
                </w:tcPr>
                <w:p w:rsidR="002B4448" w:rsidRPr="0050134C" w:rsidRDefault="00597E28" w:rsidP="006376E1">
                  <w:pPr>
                    <w:pStyle w:val="a6"/>
                    <w:jc w:val="both"/>
                    <w:rPr>
                      <w:szCs w:val="28"/>
                    </w:rPr>
                  </w:pPr>
                  <w:r>
                    <w:rPr>
                      <w:sz w:val="27"/>
                      <w:szCs w:val="27"/>
                      <w:lang w:val="uk-UA"/>
                    </w:rPr>
                    <w:t>3</w:t>
                  </w:r>
                  <w:r w:rsidRPr="00E875C1">
                    <w:rPr>
                      <w:sz w:val="27"/>
                      <w:szCs w:val="27"/>
                      <w:lang w:val="uk-UA"/>
                    </w:rPr>
                    <w:t xml:space="preserve">. Особистісні </w:t>
                  </w:r>
                  <w:r>
                    <w:rPr>
                      <w:sz w:val="27"/>
                      <w:szCs w:val="27"/>
                      <w:lang w:val="uk-UA"/>
                    </w:rPr>
                    <w:t>якості</w:t>
                  </w:r>
                </w:p>
              </w:tc>
              <w:tc>
                <w:tcPr>
                  <w:tcW w:w="5429" w:type="dxa"/>
                  <w:tcBorders>
                    <w:left w:val="single" w:sz="4" w:space="0" w:color="auto"/>
                    <w:bottom w:val="single" w:sz="4" w:space="0" w:color="auto"/>
                    <w:right w:val="single" w:sz="4" w:space="0" w:color="auto"/>
                  </w:tcBorders>
                </w:tcPr>
                <w:p w:rsidR="00597E28" w:rsidRPr="00CD60DB" w:rsidRDefault="00597E28" w:rsidP="006376E1">
                  <w:pPr>
                    <w:ind w:firstLine="34"/>
                    <w:jc w:val="both"/>
                    <w:rPr>
                      <w:sz w:val="27"/>
                      <w:szCs w:val="27"/>
                      <w:lang w:val="uk-UA" w:eastAsia="en-US"/>
                    </w:rPr>
                  </w:pPr>
                  <w:r w:rsidRPr="00CD60DB">
                    <w:rPr>
                      <w:sz w:val="27"/>
                      <w:szCs w:val="27"/>
                      <w:lang w:val="uk-UA" w:eastAsia="en-US"/>
                    </w:rPr>
                    <w:t>- лідерські якості;</w:t>
                  </w:r>
                </w:p>
                <w:p w:rsidR="00597E28" w:rsidRPr="00CD60DB" w:rsidRDefault="00597E28" w:rsidP="006376E1">
                  <w:pPr>
                    <w:ind w:firstLine="34"/>
                    <w:jc w:val="both"/>
                    <w:rPr>
                      <w:sz w:val="27"/>
                      <w:szCs w:val="27"/>
                      <w:lang w:val="uk-UA" w:eastAsia="en-US"/>
                    </w:rPr>
                  </w:pPr>
                  <w:r w:rsidRPr="00CD60DB">
                    <w:rPr>
                      <w:sz w:val="27"/>
                      <w:szCs w:val="27"/>
                      <w:lang w:val="uk-UA" w:eastAsia="en-US"/>
                    </w:rPr>
                    <w:t>- комунікабельність;</w:t>
                  </w:r>
                </w:p>
                <w:p w:rsidR="00597E28" w:rsidRPr="00CD60DB" w:rsidRDefault="00597E28" w:rsidP="006376E1">
                  <w:pPr>
                    <w:ind w:firstLine="34"/>
                    <w:jc w:val="both"/>
                    <w:rPr>
                      <w:sz w:val="27"/>
                      <w:szCs w:val="27"/>
                      <w:lang w:val="uk-UA" w:eastAsia="en-US"/>
                    </w:rPr>
                  </w:pPr>
                  <w:r w:rsidRPr="00CD60DB">
                    <w:rPr>
                      <w:sz w:val="27"/>
                      <w:szCs w:val="27"/>
                      <w:lang w:val="uk-UA" w:eastAsia="en-US"/>
                    </w:rPr>
                    <w:t>- дисциплінованість;</w:t>
                  </w:r>
                </w:p>
                <w:p w:rsidR="00597E28" w:rsidRPr="001164A3" w:rsidRDefault="00597E28" w:rsidP="006376E1">
                  <w:pPr>
                    <w:ind w:firstLine="34"/>
                    <w:jc w:val="both"/>
                    <w:rPr>
                      <w:sz w:val="27"/>
                      <w:szCs w:val="27"/>
                      <w:lang w:val="uk-UA" w:eastAsia="en-US"/>
                    </w:rPr>
                  </w:pPr>
                  <w:r w:rsidRPr="001164A3">
                    <w:rPr>
                      <w:sz w:val="27"/>
                      <w:szCs w:val="27"/>
                      <w:lang w:val="uk-UA" w:eastAsia="en-US"/>
                    </w:rPr>
                    <w:t>- організованість;</w:t>
                  </w:r>
                </w:p>
                <w:p w:rsidR="00597E28" w:rsidRDefault="00597E28" w:rsidP="006376E1">
                  <w:pPr>
                    <w:pStyle w:val="a6"/>
                    <w:jc w:val="both"/>
                    <w:rPr>
                      <w:sz w:val="27"/>
                      <w:szCs w:val="27"/>
                      <w:lang w:val="uk-UA"/>
                    </w:rPr>
                  </w:pPr>
                  <w:r w:rsidRPr="001164A3">
                    <w:rPr>
                      <w:sz w:val="27"/>
                      <w:szCs w:val="27"/>
                      <w:lang w:val="uk-UA" w:eastAsia="en-US"/>
                    </w:rPr>
                    <w:t>-</w:t>
                  </w:r>
                  <w:r>
                    <w:rPr>
                      <w:sz w:val="27"/>
                      <w:szCs w:val="27"/>
                      <w:lang w:val="uk-UA"/>
                    </w:rPr>
                    <w:t xml:space="preserve"> пунктуальність;</w:t>
                  </w:r>
                </w:p>
                <w:p w:rsidR="00597E28" w:rsidRDefault="00597E28" w:rsidP="006376E1">
                  <w:pPr>
                    <w:pStyle w:val="a6"/>
                    <w:jc w:val="both"/>
                    <w:rPr>
                      <w:sz w:val="27"/>
                      <w:szCs w:val="27"/>
                      <w:lang w:val="uk-UA"/>
                    </w:rPr>
                  </w:pPr>
                  <w:r>
                    <w:rPr>
                      <w:sz w:val="27"/>
                      <w:szCs w:val="27"/>
                      <w:lang w:val="uk-UA"/>
                    </w:rPr>
                    <w:t>- вимогливість;</w:t>
                  </w:r>
                </w:p>
                <w:p w:rsidR="002B4448" w:rsidRPr="0050134C" w:rsidRDefault="00597E28" w:rsidP="006376E1">
                  <w:pPr>
                    <w:pStyle w:val="a6"/>
                    <w:jc w:val="both"/>
                    <w:rPr>
                      <w:sz w:val="27"/>
                      <w:szCs w:val="27"/>
                    </w:rPr>
                  </w:pPr>
                  <w:r>
                    <w:rPr>
                      <w:sz w:val="27"/>
                      <w:szCs w:val="27"/>
                      <w:lang w:val="uk-UA"/>
                    </w:rPr>
                    <w:t xml:space="preserve">- </w:t>
                  </w:r>
                  <w:r w:rsidRPr="001164A3">
                    <w:rPr>
                      <w:sz w:val="27"/>
                      <w:szCs w:val="27"/>
                      <w:lang w:val="uk-UA"/>
                    </w:rPr>
                    <w:t>неупередженість</w:t>
                  </w:r>
                  <w:r>
                    <w:rPr>
                      <w:sz w:val="27"/>
                      <w:szCs w:val="27"/>
                      <w:lang w:val="uk-UA"/>
                    </w:rPr>
                    <w:t>.</w:t>
                  </w:r>
                </w:p>
              </w:tc>
            </w:tr>
          </w:tbl>
          <w:p w:rsidR="009D5F19" w:rsidRPr="00515B10" w:rsidRDefault="009D5F19" w:rsidP="009D5F19">
            <w:pPr>
              <w:rPr>
                <w:sz w:val="27"/>
                <w:szCs w:val="27"/>
                <w:lang w:val="uk-UA"/>
              </w:rPr>
            </w:pPr>
          </w:p>
          <w:p w:rsidR="0033678A" w:rsidRDefault="0033678A" w:rsidP="0033678A">
            <w:pPr>
              <w:jc w:val="center"/>
              <w:rPr>
                <w:b/>
                <w:sz w:val="27"/>
                <w:szCs w:val="27"/>
                <w:lang w:val="uk-UA"/>
              </w:rPr>
            </w:pPr>
            <w:r w:rsidRPr="00515B10">
              <w:rPr>
                <w:b/>
                <w:sz w:val="27"/>
                <w:szCs w:val="27"/>
                <w:lang w:val="uk-UA"/>
              </w:rPr>
              <w:t>Професійні знання</w:t>
            </w:r>
          </w:p>
          <w:p w:rsidR="00081994" w:rsidRDefault="00081994" w:rsidP="0033678A">
            <w:pPr>
              <w:jc w:val="center"/>
              <w:rPr>
                <w:b/>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6"/>
              <w:gridCol w:w="5428"/>
            </w:tblGrid>
            <w:tr w:rsidR="00B02C38" w:rsidRPr="00515B10" w:rsidTr="00B06D48">
              <w:trPr>
                <w:trHeight w:val="410"/>
              </w:trPr>
              <w:tc>
                <w:tcPr>
                  <w:tcW w:w="3916" w:type="dxa"/>
                  <w:tcBorders>
                    <w:top w:val="single" w:sz="4" w:space="0" w:color="auto"/>
                    <w:left w:val="single" w:sz="4" w:space="0" w:color="auto"/>
                    <w:bottom w:val="single" w:sz="4" w:space="0" w:color="auto"/>
                    <w:right w:val="single" w:sz="4" w:space="0" w:color="auto"/>
                  </w:tcBorders>
                </w:tcPr>
                <w:p w:rsidR="00B02C38" w:rsidRPr="00515B10" w:rsidRDefault="00B02C38" w:rsidP="00B06D48">
                  <w:pPr>
                    <w:pStyle w:val="a5"/>
                    <w:spacing w:before="100" w:beforeAutospacing="1" w:after="100" w:afterAutospacing="1"/>
                    <w:ind w:left="0"/>
                    <w:rPr>
                      <w:sz w:val="27"/>
                      <w:szCs w:val="27"/>
                      <w:lang w:val="uk-UA"/>
                    </w:rPr>
                  </w:pPr>
                  <w:r w:rsidRPr="00515B10">
                    <w:rPr>
                      <w:sz w:val="27"/>
                      <w:szCs w:val="27"/>
                      <w:lang w:val="uk-UA"/>
                    </w:rPr>
                    <w:t xml:space="preserve">Вимога </w:t>
                  </w:r>
                </w:p>
              </w:tc>
              <w:tc>
                <w:tcPr>
                  <w:tcW w:w="5429" w:type="dxa"/>
                  <w:tcBorders>
                    <w:top w:val="single" w:sz="4" w:space="0" w:color="auto"/>
                    <w:left w:val="single" w:sz="4" w:space="0" w:color="auto"/>
                    <w:right w:val="single" w:sz="4" w:space="0" w:color="auto"/>
                  </w:tcBorders>
                </w:tcPr>
                <w:p w:rsidR="00B02C38" w:rsidRPr="00515B10" w:rsidRDefault="00B02C38" w:rsidP="00B02C38">
                  <w:pPr>
                    <w:pStyle w:val="a6"/>
                    <w:rPr>
                      <w:sz w:val="27"/>
                      <w:szCs w:val="27"/>
                      <w:lang w:val="uk-UA"/>
                    </w:rPr>
                  </w:pPr>
                  <w:r w:rsidRPr="00515B10">
                    <w:rPr>
                      <w:sz w:val="27"/>
                      <w:szCs w:val="27"/>
                      <w:lang w:val="uk-UA"/>
                    </w:rPr>
                    <w:t>Компоненти вимоги</w:t>
                  </w:r>
                </w:p>
              </w:tc>
            </w:tr>
            <w:tr w:rsidR="00B02C38" w:rsidRPr="00515B10" w:rsidTr="001113A2">
              <w:trPr>
                <w:trHeight w:val="273"/>
              </w:trPr>
              <w:tc>
                <w:tcPr>
                  <w:tcW w:w="3916" w:type="dxa"/>
                  <w:tcBorders>
                    <w:top w:val="single" w:sz="4" w:space="0" w:color="auto"/>
                    <w:left w:val="single" w:sz="4" w:space="0" w:color="auto"/>
                    <w:bottom w:val="single" w:sz="4" w:space="0" w:color="auto"/>
                    <w:right w:val="single" w:sz="4" w:space="0" w:color="auto"/>
                  </w:tcBorders>
                </w:tcPr>
                <w:p w:rsidR="00B02C38" w:rsidRPr="00515B10" w:rsidRDefault="00B02C38" w:rsidP="000B3C09">
                  <w:pPr>
                    <w:pStyle w:val="a5"/>
                    <w:numPr>
                      <w:ilvl w:val="0"/>
                      <w:numId w:val="12"/>
                    </w:numPr>
                    <w:spacing w:before="100" w:beforeAutospacing="1" w:after="100" w:afterAutospacing="1"/>
                    <w:ind w:left="0" w:firstLine="0"/>
                    <w:rPr>
                      <w:sz w:val="27"/>
                      <w:szCs w:val="27"/>
                      <w:lang w:val="uk-UA"/>
                    </w:rPr>
                  </w:pPr>
                  <w:r w:rsidRPr="00515B10">
                    <w:rPr>
                      <w:sz w:val="27"/>
                      <w:szCs w:val="27"/>
                      <w:lang w:val="uk-UA"/>
                    </w:rPr>
                    <w:t>Знання законодавства</w:t>
                  </w:r>
                </w:p>
              </w:tc>
              <w:tc>
                <w:tcPr>
                  <w:tcW w:w="5429" w:type="dxa"/>
                  <w:tcBorders>
                    <w:left w:val="single" w:sz="4" w:space="0" w:color="auto"/>
                    <w:bottom w:val="single" w:sz="4" w:space="0" w:color="auto"/>
                    <w:right w:val="single" w:sz="4" w:space="0" w:color="auto"/>
                  </w:tcBorders>
                </w:tcPr>
                <w:p w:rsidR="000B3C09" w:rsidRDefault="00B02C38" w:rsidP="000B3C09">
                  <w:pPr>
                    <w:pStyle w:val="a6"/>
                    <w:numPr>
                      <w:ilvl w:val="0"/>
                      <w:numId w:val="10"/>
                    </w:numPr>
                    <w:ind w:left="69" w:firstLine="0"/>
                    <w:jc w:val="both"/>
                    <w:rPr>
                      <w:sz w:val="27"/>
                      <w:szCs w:val="27"/>
                      <w:lang w:val="uk-UA"/>
                    </w:rPr>
                  </w:pPr>
                  <w:r w:rsidRPr="00515B10">
                    <w:rPr>
                      <w:sz w:val="27"/>
                      <w:szCs w:val="27"/>
                      <w:lang w:val="uk-UA"/>
                    </w:rPr>
                    <w:t>Конституції України</w:t>
                  </w:r>
                  <w:r w:rsidR="006845FF">
                    <w:rPr>
                      <w:sz w:val="27"/>
                      <w:szCs w:val="27"/>
                      <w:lang w:val="uk-UA"/>
                    </w:rPr>
                    <w:t>;</w:t>
                  </w:r>
                </w:p>
                <w:p w:rsidR="000B3C09" w:rsidRDefault="00B02C38" w:rsidP="000B3C09">
                  <w:pPr>
                    <w:pStyle w:val="a6"/>
                    <w:numPr>
                      <w:ilvl w:val="0"/>
                      <w:numId w:val="10"/>
                    </w:numPr>
                    <w:ind w:left="69" w:firstLine="0"/>
                    <w:jc w:val="both"/>
                    <w:rPr>
                      <w:sz w:val="27"/>
                      <w:szCs w:val="27"/>
                      <w:lang w:val="uk-UA"/>
                    </w:rPr>
                  </w:pPr>
                  <w:r w:rsidRPr="00515B10">
                    <w:rPr>
                      <w:sz w:val="27"/>
                      <w:szCs w:val="27"/>
                      <w:lang w:val="uk-UA"/>
                    </w:rPr>
                    <w:t>Закон</w:t>
                  </w:r>
                  <w:r w:rsidR="00906D3A">
                    <w:rPr>
                      <w:sz w:val="27"/>
                      <w:szCs w:val="27"/>
                      <w:lang w:val="uk-UA"/>
                    </w:rPr>
                    <w:t>у України «</w:t>
                  </w:r>
                  <w:r w:rsidR="006845FF">
                    <w:rPr>
                      <w:sz w:val="27"/>
                      <w:szCs w:val="27"/>
                      <w:lang w:val="uk-UA"/>
                    </w:rPr>
                    <w:t>Про державну службу</w:t>
                  </w:r>
                  <w:r w:rsidR="00906D3A">
                    <w:rPr>
                      <w:sz w:val="27"/>
                      <w:szCs w:val="27"/>
                      <w:lang w:val="uk-UA"/>
                    </w:rPr>
                    <w:t>»</w:t>
                  </w:r>
                  <w:r w:rsidR="006845FF">
                    <w:rPr>
                      <w:sz w:val="27"/>
                      <w:szCs w:val="27"/>
                      <w:lang w:val="uk-UA"/>
                    </w:rPr>
                    <w:t>;</w:t>
                  </w:r>
                  <w:r w:rsidRPr="00515B10">
                    <w:rPr>
                      <w:sz w:val="27"/>
                      <w:szCs w:val="27"/>
                      <w:lang w:val="uk-UA"/>
                    </w:rPr>
                    <w:t xml:space="preserve"> </w:t>
                  </w:r>
                </w:p>
                <w:p w:rsidR="001113A2" w:rsidRDefault="00906D3A" w:rsidP="001113A2">
                  <w:pPr>
                    <w:pStyle w:val="a6"/>
                    <w:numPr>
                      <w:ilvl w:val="0"/>
                      <w:numId w:val="10"/>
                    </w:numPr>
                    <w:ind w:left="69" w:firstLine="0"/>
                    <w:jc w:val="both"/>
                    <w:rPr>
                      <w:sz w:val="27"/>
                      <w:szCs w:val="27"/>
                      <w:lang w:val="uk-UA"/>
                    </w:rPr>
                  </w:pPr>
                  <w:r>
                    <w:rPr>
                      <w:sz w:val="27"/>
                      <w:szCs w:val="27"/>
                      <w:lang w:val="uk-UA"/>
                    </w:rPr>
                    <w:t>Закону України «</w:t>
                  </w:r>
                  <w:r w:rsidR="00B02C38" w:rsidRPr="00515B10">
                    <w:rPr>
                      <w:sz w:val="27"/>
                      <w:szCs w:val="27"/>
                      <w:lang w:val="uk-UA"/>
                    </w:rPr>
                    <w:t>Про запобігання корупції</w:t>
                  </w:r>
                  <w:r>
                    <w:rPr>
                      <w:sz w:val="27"/>
                      <w:szCs w:val="27"/>
                      <w:lang w:val="uk-UA"/>
                    </w:rPr>
                    <w:t>»</w:t>
                  </w:r>
                  <w:r w:rsidR="00B02C38" w:rsidRPr="00515B10">
                    <w:rPr>
                      <w:sz w:val="27"/>
                      <w:szCs w:val="27"/>
                      <w:lang w:val="uk-UA"/>
                    </w:rPr>
                    <w:t>.</w:t>
                  </w:r>
                </w:p>
                <w:p w:rsidR="007714EC" w:rsidRPr="00515B10" w:rsidRDefault="007714EC" w:rsidP="007714EC">
                  <w:pPr>
                    <w:pStyle w:val="a6"/>
                    <w:ind w:left="69"/>
                    <w:jc w:val="both"/>
                    <w:rPr>
                      <w:sz w:val="27"/>
                      <w:szCs w:val="27"/>
                      <w:lang w:val="uk-UA"/>
                    </w:rPr>
                  </w:pPr>
                </w:p>
              </w:tc>
            </w:tr>
            <w:tr w:rsidR="0033678A" w:rsidRPr="007B6F6D" w:rsidTr="00B06D48">
              <w:tc>
                <w:tcPr>
                  <w:tcW w:w="3916" w:type="dxa"/>
                  <w:tcBorders>
                    <w:top w:val="single" w:sz="4" w:space="0" w:color="auto"/>
                    <w:left w:val="single" w:sz="4" w:space="0" w:color="auto"/>
                    <w:bottom w:val="single" w:sz="4" w:space="0" w:color="auto"/>
                    <w:right w:val="single" w:sz="4" w:space="0" w:color="auto"/>
                  </w:tcBorders>
                </w:tcPr>
                <w:p w:rsidR="0033678A" w:rsidRPr="000B3C09" w:rsidRDefault="0033678A" w:rsidP="00B06D48">
                  <w:pPr>
                    <w:pStyle w:val="a5"/>
                    <w:numPr>
                      <w:ilvl w:val="0"/>
                      <w:numId w:val="12"/>
                    </w:numPr>
                    <w:spacing w:before="100" w:beforeAutospacing="1" w:after="100" w:afterAutospacing="1"/>
                    <w:ind w:left="122" w:firstLine="0"/>
                    <w:jc w:val="both"/>
                    <w:rPr>
                      <w:sz w:val="27"/>
                      <w:szCs w:val="27"/>
                      <w:lang w:val="uk-UA"/>
                    </w:rPr>
                  </w:pPr>
                  <w:r w:rsidRPr="000B3C09">
                    <w:rPr>
                      <w:sz w:val="27"/>
                      <w:szCs w:val="27"/>
                      <w:lang w:val="uk-UA"/>
                    </w:rPr>
                    <w:lastRenderedPageBreak/>
                    <w:t>Знання спеціального законодавства, що пов’язане із знаннями та змістом роботи державного службовця відповідно до посадової інструкції (положення про структурний відділ)</w:t>
                  </w:r>
                </w:p>
              </w:tc>
              <w:tc>
                <w:tcPr>
                  <w:tcW w:w="5429" w:type="dxa"/>
                  <w:tcBorders>
                    <w:top w:val="single" w:sz="4" w:space="0" w:color="auto"/>
                    <w:left w:val="single" w:sz="4" w:space="0" w:color="auto"/>
                    <w:bottom w:val="single" w:sz="4" w:space="0" w:color="auto"/>
                    <w:right w:val="single" w:sz="4" w:space="0" w:color="auto"/>
                  </w:tcBorders>
                </w:tcPr>
                <w:p w:rsidR="001E1206" w:rsidRDefault="001E1206" w:rsidP="006C7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lang w:val="uk-UA"/>
                    </w:rPr>
                  </w:pPr>
                  <w:r>
                    <w:rPr>
                      <w:sz w:val="27"/>
                      <w:szCs w:val="27"/>
                      <w:lang w:val="uk-UA"/>
                    </w:rPr>
                    <w:t xml:space="preserve">- </w:t>
                  </w:r>
                  <w:r w:rsidR="006C7AB3">
                    <w:rPr>
                      <w:sz w:val="27"/>
                      <w:szCs w:val="27"/>
                      <w:lang w:val="uk-UA"/>
                    </w:rPr>
                    <w:t>Порядок</w:t>
                  </w:r>
                  <w:r w:rsidR="006C7AB3" w:rsidRPr="001E1206">
                    <w:rPr>
                      <w:sz w:val="27"/>
                      <w:szCs w:val="27"/>
                      <w:lang w:val="uk-UA"/>
                    </w:rPr>
                    <w:t xml:space="preserve"> </w:t>
                  </w:r>
                  <w:r w:rsidR="006C7AB3" w:rsidRPr="006C7AB3">
                    <w:rPr>
                      <w:sz w:val="27"/>
                      <w:szCs w:val="27"/>
                      <w:lang w:val="uk-UA"/>
                    </w:rPr>
                    <w:t>здійснення внутрішнього аудиту та утворення підрозділів внутрішнього аудиту</w:t>
                  </w:r>
                  <w:r w:rsidR="006C7AB3">
                    <w:rPr>
                      <w:sz w:val="27"/>
                      <w:szCs w:val="27"/>
                      <w:lang w:val="uk-UA"/>
                    </w:rPr>
                    <w:t xml:space="preserve">, затверджений </w:t>
                  </w:r>
                  <w:r>
                    <w:rPr>
                      <w:sz w:val="27"/>
                      <w:szCs w:val="27"/>
                      <w:lang w:val="uk-UA"/>
                    </w:rPr>
                    <w:t>постано</w:t>
                  </w:r>
                  <w:r w:rsidR="006C7AB3">
                    <w:rPr>
                      <w:sz w:val="27"/>
                      <w:szCs w:val="27"/>
                      <w:lang w:val="uk-UA"/>
                    </w:rPr>
                    <w:t>вою</w:t>
                  </w:r>
                  <w:r w:rsidRPr="001E1206">
                    <w:rPr>
                      <w:sz w:val="27"/>
                      <w:szCs w:val="27"/>
                      <w:lang w:val="uk-UA"/>
                    </w:rPr>
                    <w:t xml:space="preserve"> Кабінету Міністрів України від 28.09.2011 № 1001</w:t>
                  </w:r>
                  <w:r w:rsidR="006C7AB3">
                    <w:rPr>
                      <w:sz w:val="27"/>
                      <w:szCs w:val="27"/>
                      <w:lang w:val="uk-UA"/>
                    </w:rPr>
                    <w:t xml:space="preserve"> «</w:t>
                  </w:r>
                  <w:r w:rsidR="006C7AB3" w:rsidRPr="006C7AB3">
                    <w:rPr>
                      <w:sz w:val="27"/>
                      <w:szCs w:val="27"/>
                      <w:lang w:val="uk-UA"/>
                    </w:rPr>
                    <w:t>Деякі питання здійснення внутрішнього аудиту та утворення підрозділів внутрішнього аудиту</w:t>
                  </w:r>
                  <w:r w:rsidR="006C7AB3">
                    <w:rPr>
                      <w:sz w:val="27"/>
                      <w:szCs w:val="27"/>
                      <w:lang w:val="uk-UA"/>
                    </w:rPr>
                    <w:t>»</w:t>
                  </w:r>
                  <w:r>
                    <w:rPr>
                      <w:sz w:val="27"/>
                      <w:szCs w:val="27"/>
                      <w:lang w:val="uk-UA"/>
                    </w:rPr>
                    <w:t>;</w:t>
                  </w:r>
                </w:p>
                <w:p w:rsidR="001E1206" w:rsidRDefault="001E1206" w:rsidP="001E1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lang w:val="uk-UA"/>
                    </w:rPr>
                  </w:pPr>
                  <w:r>
                    <w:rPr>
                      <w:sz w:val="27"/>
                      <w:szCs w:val="27"/>
                      <w:lang w:val="uk-UA"/>
                    </w:rPr>
                    <w:t>- наказ</w:t>
                  </w:r>
                  <w:r w:rsidRPr="001E1206">
                    <w:rPr>
                      <w:sz w:val="27"/>
                      <w:szCs w:val="27"/>
                      <w:lang w:val="uk-UA"/>
                    </w:rPr>
                    <w:t xml:space="preserve"> Міністерства фінансів України від 04.10.2011 № 1247</w:t>
                  </w:r>
                  <w:r>
                    <w:rPr>
                      <w:sz w:val="27"/>
                      <w:szCs w:val="27"/>
                      <w:lang w:val="uk-UA"/>
                    </w:rPr>
                    <w:t xml:space="preserve"> «</w:t>
                  </w:r>
                  <w:r w:rsidR="006C7AB3">
                    <w:rPr>
                      <w:sz w:val="27"/>
                      <w:szCs w:val="27"/>
                      <w:lang w:val="uk-UA"/>
                    </w:rPr>
                    <w:t xml:space="preserve">Про затвердження </w:t>
                  </w:r>
                  <w:r w:rsidRPr="001E1206">
                    <w:rPr>
                      <w:sz w:val="27"/>
                      <w:szCs w:val="27"/>
                      <w:lang w:val="uk-UA"/>
                    </w:rPr>
                    <w:t>С</w:t>
                  </w:r>
                  <w:r w:rsidR="006C7AB3">
                    <w:rPr>
                      <w:sz w:val="27"/>
                      <w:szCs w:val="27"/>
                      <w:lang w:val="uk-UA"/>
                    </w:rPr>
                    <w:t>тандартів</w:t>
                  </w:r>
                  <w:r w:rsidRPr="001E1206">
                    <w:rPr>
                      <w:sz w:val="27"/>
                      <w:szCs w:val="27"/>
                      <w:lang w:val="uk-UA"/>
                    </w:rPr>
                    <w:t xml:space="preserve"> внутрішнього аудиту</w:t>
                  </w:r>
                  <w:r>
                    <w:rPr>
                      <w:sz w:val="27"/>
                      <w:szCs w:val="27"/>
                      <w:lang w:val="uk-UA"/>
                    </w:rPr>
                    <w:t>»;</w:t>
                  </w:r>
                </w:p>
                <w:p w:rsidR="001E1206" w:rsidRPr="00FB477C" w:rsidRDefault="001E1206" w:rsidP="001E1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lang w:val="uk-UA"/>
                    </w:rPr>
                  </w:pPr>
                  <w:r>
                    <w:rPr>
                      <w:sz w:val="27"/>
                      <w:szCs w:val="27"/>
                      <w:lang w:val="uk-UA"/>
                    </w:rPr>
                    <w:t>- наказ</w:t>
                  </w:r>
                  <w:r w:rsidRPr="001E1206">
                    <w:rPr>
                      <w:sz w:val="27"/>
                      <w:szCs w:val="27"/>
                      <w:lang w:val="uk-UA"/>
                    </w:rPr>
                    <w:t xml:space="preserve"> Міністерства фінансів України від 29.09.2011 № 1217</w:t>
                  </w:r>
                  <w:r>
                    <w:rPr>
                      <w:sz w:val="27"/>
                      <w:szCs w:val="27"/>
                      <w:lang w:val="uk-UA"/>
                    </w:rPr>
                    <w:t xml:space="preserve"> «</w:t>
                  </w:r>
                  <w:r w:rsidR="006C7AB3">
                    <w:rPr>
                      <w:sz w:val="27"/>
                      <w:szCs w:val="27"/>
                      <w:lang w:val="uk-UA"/>
                    </w:rPr>
                    <w:t xml:space="preserve"> Про затвердження </w:t>
                  </w:r>
                  <w:r>
                    <w:rPr>
                      <w:sz w:val="27"/>
                      <w:szCs w:val="27"/>
                      <w:lang w:val="uk-UA"/>
                    </w:rPr>
                    <w:t>Кодекс</w:t>
                  </w:r>
                  <w:r w:rsidR="006C7AB3">
                    <w:rPr>
                      <w:sz w:val="27"/>
                      <w:szCs w:val="27"/>
                      <w:lang w:val="uk-UA"/>
                    </w:rPr>
                    <w:t>у</w:t>
                  </w:r>
                  <w:r w:rsidRPr="001E1206">
                    <w:rPr>
                      <w:sz w:val="27"/>
                      <w:szCs w:val="27"/>
                      <w:lang w:val="uk-UA"/>
                    </w:rPr>
                    <w:t xml:space="preserve"> етики працівників </w:t>
                  </w:r>
                  <w:r>
                    <w:rPr>
                      <w:sz w:val="27"/>
                      <w:szCs w:val="27"/>
                      <w:lang w:val="uk-UA"/>
                    </w:rPr>
                    <w:t>підрозділу внутрішнього аудиту».</w:t>
                  </w:r>
                </w:p>
              </w:tc>
            </w:tr>
          </w:tbl>
          <w:p w:rsidR="0033678A" w:rsidRPr="00515B10" w:rsidRDefault="0033678A" w:rsidP="0033678A">
            <w:pPr>
              <w:rPr>
                <w:sz w:val="27"/>
                <w:szCs w:val="27"/>
                <w:lang w:val="uk-UA"/>
              </w:rPr>
            </w:pPr>
          </w:p>
        </w:tc>
      </w:tr>
    </w:tbl>
    <w:p w:rsidR="00A04988" w:rsidRDefault="00A04988" w:rsidP="009D5F19">
      <w:pPr>
        <w:rPr>
          <w:sz w:val="27"/>
          <w:szCs w:val="27"/>
          <w:lang w:val="uk-UA"/>
        </w:rPr>
      </w:pPr>
      <w:bookmarkStart w:id="8" w:name="n263"/>
      <w:bookmarkEnd w:id="8"/>
    </w:p>
    <w:p w:rsidR="00A04988" w:rsidRDefault="00A04988" w:rsidP="009D5F19">
      <w:pPr>
        <w:rPr>
          <w:sz w:val="27"/>
          <w:szCs w:val="27"/>
          <w:lang w:val="uk-UA"/>
        </w:rPr>
      </w:pPr>
    </w:p>
    <w:p w:rsidR="005F6604" w:rsidRPr="005068E5" w:rsidRDefault="005F6604" w:rsidP="005F6604">
      <w:pPr>
        <w:rPr>
          <w:sz w:val="27"/>
          <w:szCs w:val="27"/>
          <w:lang w:val="uk-UA"/>
        </w:rPr>
      </w:pPr>
      <w:r>
        <w:rPr>
          <w:sz w:val="27"/>
          <w:szCs w:val="27"/>
          <w:lang w:val="uk-UA"/>
        </w:rPr>
        <w:t>К</w:t>
      </w:r>
      <w:r w:rsidRPr="005068E5">
        <w:rPr>
          <w:sz w:val="27"/>
          <w:szCs w:val="27"/>
          <w:lang w:val="uk-UA"/>
        </w:rPr>
        <w:t>ерівник апарату</w:t>
      </w:r>
      <w:r w:rsidRPr="005068E5">
        <w:rPr>
          <w:sz w:val="27"/>
          <w:szCs w:val="27"/>
          <w:lang w:val="uk-UA"/>
        </w:rPr>
        <w:tab/>
      </w:r>
      <w:r w:rsidRPr="005068E5">
        <w:rPr>
          <w:sz w:val="27"/>
          <w:szCs w:val="27"/>
          <w:lang w:val="uk-UA"/>
        </w:rPr>
        <w:tab/>
      </w:r>
      <w:r w:rsidRPr="005068E5">
        <w:rPr>
          <w:sz w:val="27"/>
          <w:szCs w:val="27"/>
          <w:lang w:val="uk-UA"/>
        </w:rPr>
        <w:tab/>
      </w:r>
      <w:r w:rsidRPr="005068E5">
        <w:rPr>
          <w:sz w:val="27"/>
          <w:szCs w:val="27"/>
          <w:lang w:val="uk-UA"/>
        </w:rPr>
        <w:tab/>
      </w:r>
      <w:r w:rsidRPr="005068E5">
        <w:rPr>
          <w:sz w:val="27"/>
          <w:szCs w:val="27"/>
          <w:lang w:val="uk-UA"/>
        </w:rPr>
        <w:tab/>
      </w:r>
      <w:r>
        <w:rPr>
          <w:sz w:val="27"/>
          <w:szCs w:val="27"/>
          <w:lang w:val="uk-UA"/>
        </w:rPr>
        <w:tab/>
      </w:r>
      <w:r>
        <w:rPr>
          <w:sz w:val="27"/>
          <w:szCs w:val="27"/>
          <w:lang w:val="uk-UA"/>
        </w:rPr>
        <w:tab/>
      </w:r>
      <w:r>
        <w:rPr>
          <w:sz w:val="27"/>
          <w:szCs w:val="27"/>
          <w:lang w:val="uk-UA"/>
        </w:rPr>
        <w:tab/>
      </w:r>
      <w:r w:rsidR="00571B43">
        <w:rPr>
          <w:sz w:val="27"/>
          <w:szCs w:val="27"/>
          <w:lang w:val="uk-UA"/>
        </w:rPr>
        <w:t xml:space="preserve"> Олена  ДОНЕЦЬ</w:t>
      </w:r>
    </w:p>
    <w:p w:rsidR="005F6604" w:rsidRDefault="005F6604" w:rsidP="009D5F19">
      <w:pPr>
        <w:rPr>
          <w:sz w:val="27"/>
          <w:szCs w:val="27"/>
          <w:lang w:val="uk-UA"/>
        </w:rPr>
      </w:pPr>
    </w:p>
    <w:sectPr w:rsidR="005F6604" w:rsidSect="007B6F6D">
      <w:pgSz w:w="11906" w:h="16838"/>
      <w:pgMar w:top="1134" w:right="851" w:bottom="709"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56" w:rsidRDefault="00EB0656" w:rsidP="00B06D48">
      <w:r>
        <w:separator/>
      </w:r>
    </w:p>
  </w:endnote>
  <w:endnote w:type="continuationSeparator" w:id="0">
    <w:p w:rsidR="00EB0656" w:rsidRDefault="00EB0656" w:rsidP="00B0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56" w:rsidRDefault="00EB0656" w:rsidP="00B06D48">
      <w:r>
        <w:separator/>
      </w:r>
    </w:p>
  </w:footnote>
  <w:footnote w:type="continuationSeparator" w:id="0">
    <w:p w:rsidR="00EB0656" w:rsidRDefault="00EB0656" w:rsidP="00B06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7F3"/>
    <w:multiLevelType w:val="hybridMultilevel"/>
    <w:tmpl w:val="F68AA156"/>
    <w:lvl w:ilvl="0" w:tplc="02E43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1387FD8"/>
    <w:multiLevelType w:val="hybridMultilevel"/>
    <w:tmpl w:val="F2FAEE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32333C"/>
    <w:multiLevelType w:val="hybridMultilevel"/>
    <w:tmpl w:val="40C66CB0"/>
    <w:lvl w:ilvl="0" w:tplc="9D648C70">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216F54"/>
    <w:multiLevelType w:val="hybridMultilevel"/>
    <w:tmpl w:val="B656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85F9B"/>
    <w:multiLevelType w:val="hybridMultilevel"/>
    <w:tmpl w:val="F2FAEE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232553"/>
    <w:multiLevelType w:val="hybridMultilevel"/>
    <w:tmpl w:val="6204B684"/>
    <w:lvl w:ilvl="0" w:tplc="4E0EE75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C3D0D67"/>
    <w:multiLevelType w:val="hybridMultilevel"/>
    <w:tmpl w:val="E72878A8"/>
    <w:lvl w:ilvl="0" w:tplc="1B5AD11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F4F61FA"/>
    <w:multiLevelType w:val="hybridMultilevel"/>
    <w:tmpl w:val="8B0CB3DC"/>
    <w:lvl w:ilvl="0" w:tplc="791802D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014974"/>
    <w:multiLevelType w:val="hybridMultilevel"/>
    <w:tmpl w:val="60FC1B7C"/>
    <w:lvl w:ilvl="0" w:tplc="AE769AD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F713A7"/>
    <w:multiLevelType w:val="hybridMultilevel"/>
    <w:tmpl w:val="27928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E22B2"/>
    <w:multiLevelType w:val="hybridMultilevel"/>
    <w:tmpl w:val="F2FAEE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B7F0128"/>
    <w:multiLevelType w:val="hybridMultilevel"/>
    <w:tmpl w:val="E1669FA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2">
    <w:nsid w:val="5BF751C4"/>
    <w:multiLevelType w:val="hybridMultilevel"/>
    <w:tmpl w:val="BA723F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3706FAC"/>
    <w:multiLevelType w:val="hybridMultilevel"/>
    <w:tmpl w:val="715C5A18"/>
    <w:lvl w:ilvl="0" w:tplc="86087C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451FF0"/>
    <w:multiLevelType w:val="hybridMultilevel"/>
    <w:tmpl w:val="72D275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B720F5B"/>
    <w:multiLevelType w:val="hybridMultilevel"/>
    <w:tmpl w:val="9B3E03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C995003"/>
    <w:multiLevelType w:val="hybridMultilevel"/>
    <w:tmpl w:val="FB1884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11"/>
  </w:num>
  <w:num w:numId="3">
    <w:abstractNumId w:val="5"/>
  </w:num>
  <w:num w:numId="4">
    <w:abstractNumId w:val="6"/>
  </w:num>
  <w:num w:numId="5">
    <w:abstractNumId w:val="12"/>
  </w:num>
  <w:num w:numId="6">
    <w:abstractNumId w:val="4"/>
  </w:num>
  <w:num w:numId="7">
    <w:abstractNumId w:val="16"/>
  </w:num>
  <w:num w:numId="8">
    <w:abstractNumId w:val="1"/>
  </w:num>
  <w:num w:numId="9">
    <w:abstractNumId w:val="10"/>
  </w:num>
  <w:num w:numId="10">
    <w:abstractNumId w:val="8"/>
  </w:num>
  <w:num w:numId="11">
    <w:abstractNumId w:val="7"/>
  </w:num>
  <w:num w:numId="12">
    <w:abstractNumId w:val="14"/>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81"/>
    <w:rsid w:val="00027A78"/>
    <w:rsid w:val="00040335"/>
    <w:rsid w:val="00081994"/>
    <w:rsid w:val="000B3C09"/>
    <w:rsid w:val="000C0239"/>
    <w:rsid w:val="000D2195"/>
    <w:rsid w:val="000D5F7D"/>
    <w:rsid w:val="000F26CB"/>
    <w:rsid w:val="001113A2"/>
    <w:rsid w:val="001279EC"/>
    <w:rsid w:val="001328F9"/>
    <w:rsid w:val="00152DC7"/>
    <w:rsid w:val="001618B8"/>
    <w:rsid w:val="00166C28"/>
    <w:rsid w:val="00180D97"/>
    <w:rsid w:val="001C7956"/>
    <w:rsid w:val="001E1206"/>
    <w:rsid w:val="00207DDF"/>
    <w:rsid w:val="0021147E"/>
    <w:rsid w:val="00296C40"/>
    <w:rsid w:val="002A733E"/>
    <w:rsid w:val="002B42E5"/>
    <w:rsid w:val="002B4448"/>
    <w:rsid w:val="002B50DA"/>
    <w:rsid w:val="002D35ED"/>
    <w:rsid w:val="002E6C45"/>
    <w:rsid w:val="00317981"/>
    <w:rsid w:val="0033678A"/>
    <w:rsid w:val="0034586A"/>
    <w:rsid w:val="00390EC9"/>
    <w:rsid w:val="00390F87"/>
    <w:rsid w:val="003B4037"/>
    <w:rsid w:val="003C55F5"/>
    <w:rsid w:val="003C593F"/>
    <w:rsid w:val="003E2D24"/>
    <w:rsid w:val="003F7114"/>
    <w:rsid w:val="0042020A"/>
    <w:rsid w:val="00422191"/>
    <w:rsid w:val="0046459D"/>
    <w:rsid w:val="004756A4"/>
    <w:rsid w:val="004B4265"/>
    <w:rsid w:val="00515B10"/>
    <w:rsid w:val="0054442D"/>
    <w:rsid w:val="00571B43"/>
    <w:rsid w:val="00583887"/>
    <w:rsid w:val="00597E28"/>
    <w:rsid w:val="005C6794"/>
    <w:rsid w:val="005F6604"/>
    <w:rsid w:val="005F7745"/>
    <w:rsid w:val="00610078"/>
    <w:rsid w:val="006376E1"/>
    <w:rsid w:val="00655B1F"/>
    <w:rsid w:val="00656588"/>
    <w:rsid w:val="00675421"/>
    <w:rsid w:val="00680CD3"/>
    <w:rsid w:val="006845FF"/>
    <w:rsid w:val="006A705D"/>
    <w:rsid w:val="006A7C6C"/>
    <w:rsid w:val="006C546B"/>
    <w:rsid w:val="006C7AB3"/>
    <w:rsid w:val="006E3CC2"/>
    <w:rsid w:val="006F0B3C"/>
    <w:rsid w:val="00706E8B"/>
    <w:rsid w:val="00713C3F"/>
    <w:rsid w:val="007419D3"/>
    <w:rsid w:val="007714EC"/>
    <w:rsid w:val="00785D21"/>
    <w:rsid w:val="007B6F6D"/>
    <w:rsid w:val="008255C0"/>
    <w:rsid w:val="008535B6"/>
    <w:rsid w:val="00856B1E"/>
    <w:rsid w:val="00867D12"/>
    <w:rsid w:val="00896445"/>
    <w:rsid w:val="008B29B4"/>
    <w:rsid w:val="008F0CB9"/>
    <w:rsid w:val="00902B01"/>
    <w:rsid w:val="00906D3A"/>
    <w:rsid w:val="009445A3"/>
    <w:rsid w:val="009743CC"/>
    <w:rsid w:val="009A57F0"/>
    <w:rsid w:val="009B2DEB"/>
    <w:rsid w:val="009C40D3"/>
    <w:rsid w:val="009D5F19"/>
    <w:rsid w:val="009F3C0F"/>
    <w:rsid w:val="00A04988"/>
    <w:rsid w:val="00A1218C"/>
    <w:rsid w:val="00A139A7"/>
    <w:rsid w:val="00A16785"/>
    <w:rsid w:val="00A90490"/>
    <w:rsid w:val="00AC2B27"/>
    <w:rsid w:val="00AD50B9"/>
    <w:rsid w:val="00B02C38"/>
    <w:rsid w:val="00B06D48"/>
    <w:rsid w:val="00B07D0C"/>
    <w:rsid w:val="00B2046F"/>
    <w:rsid w:val="00B247B7"/>
    <w:rsid w:val="00B31C1E"/>
    <w:rsid w:val="00B75D75"/>
    <w:rsid w:val="00BD11B3"/>
    <w:rsid w:val="00BE5D45"/>
    <w:rsid w:val="00C17919"/>
    <w:rsid w:val="00C311AF"/>
    <w:rsid w:val="00C82DD9"/>
    <w:rsid w:val="00C9373E"/>
    <w:rsid w:val="00CB37A2"/>
    <w:rsid w:val="00CE77DC"/>
    <w:rsid w:val="00CF268D"/>
    <w:rsid w:val="00CF5E35"/>
    <w:rsid w:val="00D16185"/>
    <w:rsid w:val="00D1698E"/>
    <w:rsid w:val="00D42723"/>
    <w:rsid w:val="00D6202D"/>
    <w:rsid w:val="00DB1ED9"/>
    <w:rsid w:val="00E17981"/>
    <w:rsid w:val="00E34B22"/>
    <w:rsid w:val="00E5083A"/>
    <w:rsid w:val="00E56964"/>
    <w:rsid w:val="00E74AFD"/>
    <w:rsid w:val="00E933FD"/>
    <w:rsid w:val="00EB0656"/>
    <w:rsid w:val="00EB0D65"/>
    <w:rsid w:val="00EC1C6D"/>
    <w:rsid w:val="00EC3D2A"/>
    <w:rsid w:val="00EE018B"/>
    <w:rsid w:val="00EE6AFF"/>
    <w:rsid w:val="00F0785E"/>
    <w:rsid w:val="00F34DB9"/>
    <w:rsid w:val="00F74C34"/>
    <w:rsid w:val="00F76741"/>
    <w:rsid w:val="00FA57C1"/>
    <w:rsid w:val="00FB4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81"/>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5F19"/>
    <w:pPr>
      <w:spacing w:before="100" w:beforeAutospacing="1" w:after="100" w:afterAutospacing="1"/>
    </w:pPr>
    <w:rPr>
      <w:sz w:val="24"/>
      <w:szCs w:val="24"/>
    </w:rPr>
  </w:style>
  <w:style w:type="character" w:styleId="a4">
    <w:name w:val="Strong"/>
    <w:qFormat/>
    <w:rsid w:val="009D5F19"/>
    <w:rPr>
      <w:b/>
      <w:bCs/>
    </w:rPr>
  </w:style>
  <w:style w:type="paragraph" w:styleId="a5">
    <w:name w:val="List Paragraph"/>
    <w:basedOn w:val="a"/>
    <w:uiPriority w:val="34"/>
    <w:qFormat/>
    <w:rsid w:val="00E34B22"/>
    <w:pPr>
      <w:ind w:left="720"/>
      <w:contextualSpacing/>
    </w:pPr>
  </w:style>
  <w:style w:type="paragraph" w:styleId="a6">
    <w:name w:val="No Spacing"/>
    <w:uiPriority w:val="1"/>
    <w:qFormat/>
    <w:rsid w:val="00E34B22"/>
    <w:pPr>
      <w:spacing w:after="0" w:line="240" w:lineRule="auto"/>
    </w:pPr>
    <w:rPr>
      <w:rFonts w:ascii="Times New Roman" w:eastAsia="Times New Roman" w:hAnsi="Times New Roman" w:cs="Times New Roman"/>
      <w:sz w:val="28"/>
      <w:szCs w:val="20"/>
      <w:lang w:val="ru-RU" w:eastAsia="ru-RU"/>
    </w:rPr>
  </w:style>
  <w:style w:type="paragraph" w:styleId="a7">
    <w:name w:val="header"/>
    <w:basedOn w:val="a"/>
    <w:link w:val="a8"/>
    <w:uiPriority w:val="99"/>
    <w:semiHidden/>
    <w:unhideWhenUsed/>
    <w:rsid w:val="00B06D48"/>
    <w:pPr>
      <w:tabs>
        <w:tab w:val="center" w:pos="4677"/>
        <w:tab w:val="right" w:pos="9355"/>
      </w:tabs>
    </w:pPr>
  </w:style>
  <w:style w:type="character" w:customStyle="1" w:styleId="a8">
    <w:name w:val="Верхний колонтитул Знак"/>
    <w:basedOn w:val="a0"/>
    <w:link w:val="a7"/>
    <w:uiPriority w:val="99"/>
    <w:semiHidden/>
    <w:rsid w:val="00B06D48"/>
    <w:rPr>
      <w:rFonts w:ascii="Times New Roman" w:eastAsia="Times New Roman" w:hAnsi="Times New Roman" w:cs="Times New Roman"/>
      <w:sz w:val="28"/>
      <w:szCs w:val="20"/>
      <w:lang w:val="ru-RU" w:eastAsia="ru-RU"/>
    </w:rPr>
  </w:style>
  <w:style w:type="paragraph" w:styleId="a9">
    <w:name w:val="footer"/>
    <w:basedOn w:val="a"/>
    <w:link w:val="aa"/>
    <w:uiPriority w:val="99"/>
    <w:semiHidden/>
    <w:unhideWhenUsed/>
    <w:rsid w:val="00B06D48"/>
    <w:pPr>
      <w:tabs>
        <w:tab w:val="center" w:pos="4677"/>
        <w:tab w:val="right" w:pos="9355"/>
      </w:tabs>
    </w:pPr>
  </w:style>
  <w:style w:type="character" w:customStyle="1" w:styleId="aa">
    <w:name w:val="Нижний колонтитул Знак"/>
    <w:basedOn w:val="a0"/>
    <w:link w:val="a9"/>
    <w:uiPriority w:val="99"/>
    <w:semiHidden/>
    <w:rsid w:val="00B06D48"/>
    <w:rPr>
      <w:rFonts w:ascii="Times New Roman" w:eastAsia="Times New Roman" w:hAnsi="Times New Roman" w:cs="Times New Roman"/>
      <w:sz w:val="28"/>
      <w:szCs w:val="20"/>
      <w:lang w:val="ru-RU" w:eastAsia="ru-RU"/>
    </w:rPr>
  </w:style>
  <w:style w:type="table" w:styleId="ab">
    <w:name w:val="Table Grid"/>
    <w:basedOn w:val="a1"/>
    <w:uiPriority w:val="59"/>
    <w:rsid w:val="00D1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F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5F6604"/>
    <w:rPr>
      <w:rFonts w:ascii="Courier New" w:eastAsia="Times New Roman" w:hAnsi="Courier New" w:cs="Courier New"/>
      <w:sz w:val="20"/>
      <w:szCs w:val="20"/>
      <w:lang w:val="ru-RU" w:eastAsia="ru-RU"/>
    </w:rPr>
  </w:style>
  <w:style w:type="paragraph" w:styleId="ac">
    <w:name w:val="Body Text"/>
    <w:basedOn w:val="a"/>
    <w:link w:val="ad"/>
    <w:semiHidden/>
    <w:unhideWhenUsed/>
    <w:rsid w:val="00BE5D45"/>
    <w:pPr>
      <w:jc w:val="both"/>
    </w:pPr>
    <w:rPr>
      <w:szCs w:val="24"/>
    </w:rPr>
  </w:style>
  <w:style w:type="character" w:customStyle="1" w:styleId="ad">
    <w:name w:val="Основной текст Знак"/>
    <w:basedOn w:val="a0"/>
    <w:link w:val="ac"/>
    <w:semiHidden/>
    <w:rsid w:val="00BE5D45"/>
    <w:rPr>
      <w:rFonts w:ascii="Times New Roman" w:eastAsia="Times New Roman" w:hAnsi="Times New Roman" w:cs="Times New Roman"/>
      <w:sz w:val="28"/>
      <w:szCs w:val="24"/>
      <w:lang w:val="ru-RU" w:eastAsia="ru-RU"/>
    </w:rPr>
  </w:style>
  <w:style w:type="paragraph" w:styleId="ae">
    <w:name w:val="Balloon Text"/>
    <w:basedOn w:val="a"/>
    <w:link w:val="af"/>
    <w:uiPriority w:val="99"/>
    <w:semiHidden/>
    <w:unhideWhenUsed/>
    <w:rsid w:val="003C593F"/>
    <w:rPr>
      <w:rFonts w:ascii="Tahoma" w:hAnsi="Tahoma" w:cs="Tahoma"/>
      <w:sz w:val="16"/>
      <w:szCs w:val="16"/>
    </w:rPr>
  </w:style>
  <w:style w:type="character" w:customStyle="1" w:styleId="af">
    <w:name w:val="Текст выноски Знак"/>
    <w:basedOn w:val="a0"/>
    <w:link w:val="ae"/>
    <w:uiPriority w:val="99"/>
    <w:semiHidden/>
    <w:rsid w:val="003C593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81"/>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5F19"/>
    <w:pPr>
      <w:spacing w:before="100" w:beforeAutospacing="1" w:after="100" w:afterAutospacing="1"/>
    </w:pPr>
    <w:rPr>
      <w:sz w:val="24"/>
      <w:szCs w:val="24"/>
    </w:rPr>
  </w:style>
  <w:style w:type="character" w:styleId="a4">
    <w:name w:val="Strong"/>
    <w:qFormat/>
    <w:rsid w:val="009D5F19"/>
    <w:rPr>
      <w:b/>
      <w:bCs/>
    </w:rPr>
  </w:style>
  <w:style w:type="paragraph" w:styleId="a5">
    <w:name w:val="List Paragraph"/>
    <w:basedOn w:val="a"/>
    <w:uiPriority w:val="34"/>
    <w:qFormat/>
    <w:rsid w:val="00E34B22"/>
    <w:pPr>
      <w:ind w:left="720"/>
      <w:contextualSpacing/>
    </w:pPr>
  </w:style>
  <w:style w:type="paragraph" w:styleId="a6">
    <w:name w:val="No Spacing"/>
    <w:uiPriority w:val="1"/>
    <w:qFormat/>
    <w:rsid w:val="00E34B22"/>
    <w:pPr>
      <w:spacing w:after="0" w:line="240" w:lineRule="auto"/>
    </w:pPr>
    <w:rPr>
      <w:rFonts w:ascii="Times New Roman" w:eastAsia="Times New Roman" w:hAnsi="Times New Roman" w:cs="Times New Roman"/>
      <w:sz w:val="28"/>
      <w:szCs w:val="20"/>
      <w:lang w:val="ru-RU" w:eastAsia="ru-RU"/>
    </w:rPr>
  </w:style>
  <w:style w:type="paragraph" w:styleId="a7">
    <w:name w:val="header"/>
    <w:basedOn w:val="a"/>
    <w:link w:val="a8"/>
    <w:uiPriority w:val="99"/>
    <w:semiHidden/>
    <w:unhideWhenUsed/>
    <w:rsid w:val="00B06D48"/>
    <w:pPr>
      <w:tabs>
        <w:tab w:val="center" w:pos="4677"/>
        <w:tab w:val="right" w:pos="9355"/>
      </w:tabs>
    </w:pPr>
  </w:style>
  <w:style w:type="character" w:customStyle="1" w:styleId="a8">
    <w:name w:val="Верхний колонтитул Знак"/>
    <w:basedOn w:val="a0"/>
    <w:link w:val="a7"/>
    <w:uiPriority w:val="99"/>
    <w:semiHidden/>
    <w:rsid w:val="00B06D48"/>
    <w:rPr>
      <w:rFonts w:ascii="Times New Roman" w:eastAsia="Times New Roman" w:hAnsi="Times New Roman" w:cs="Times New Roman"/>
      <w:sz w:val="28"/>
      <w:szCs w:val="20"/>
      <w:lang w:val="ru-RU" w:eastAsia="ru-RU"/>
    </w:rPr>
  </w:style>
  <w:style w:type="paragraph" w:styleId="a9">
    <w:name w:val="footer"/>
    <w:basedOn w:val="a"/>
    <w:link w:val="aa"/>
    <w:uiPriority w:val="99"/>
    <w:semiHidden/>
    <w:unhideWhenUsed/>
    <w:rsid w:val="00B06D48"/>
    <w:pPr>
      <w:tabs>
        <w:tab w:val="center" w:pos="4677"/>
        <w:tab w:val="right" w:pos="9355"/>
      </w:tabs>
    </w:pPr>
  </w:style>
  <w:style w:type="character" w:customStyle="1" w:styleId="aa">
    <w:name w:val="Нижний колонтитул Знак"/>
    <w:basedOn w:val="a0"/>
    <w:link w:val="a9"/>
    <w:uiPriority w:val="99"/>
    <w:semiHidden/>
    <w:rsid w:val="00B06D48"/>
    <w:rPr>
      <w:rFonts w:ascii="Times New Roman" w:eastAsia="Times New Roman" w:hAnsi="Times New Roman" w:cs="Times New Roman"/>
      <w:sz w:val="28"/>
      <w:szCs w:val="20"/>
      <w:lang w:val="ru-RU" w:eastAsia="ru-RU"/>
    </w:rPr>
  </w:style>
  <w:style w:type="table" w:styleId="ab">
    <w:name w:val="Table Grid"/>
    <w:basedOn w:val="a1"/>
    <w:uiPriority w:val="59"/>
    <w:rsid w:val="00D1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F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5F6604"/>
    <w:rPr>
      <w:rFonts w:ascii="Courier New" w:eastAsia="Times New Roman" w:hAnsi="Courier New" w:cs="Courier New"/>
      <w:sz w:val="20"/>
      <w:szCs w:val="20"/>
      <w:lang w:val="ru-RU" w:eastAsia="ru-RU"/>
    </w:rPr>
  </w:style>
  <w:style w:type="paragraph" w:styleId="ac">
    <w:name w:val="Body Text"/>
    <w:basedOn w:val="a"/>
    <w:link w:val="ad"/>
    <w:semiHidden/>
    <w:unhideWhenUsed/>
    <w:rsid w:val="00BE5D45"/>
    <w:pPr>
      <w:jc w:val="both"/>
    </w:pPr>
    <w:rPr>
      <w:szCs w:val="24"/>
    </w:rPr>
  </w:style>
  <w:style w:type="character" w:customStyle="1" w:styleId="ad">
    <w:name w:val="Основной текст Знак"/>
    <w:basedOn w:val="a0"/>
    <w:link w:val="ac"/>
    <w:semiHidden/>
    <w:rsid w:val="00BE5D45"/>
    <w:rPr>
      <w:rFonts w:ascii="Times New Roman" w:eastAsia="Times New Roman" w:hAnsi="Times New Roman" w:cs="Times New Roman"/>
      <w:sz w:val="28"/>
      <w:szCs w:val="24"/>
      <w:lang w:val="ru-RU" w:eastAsia="ru-RU"/>
    </w:rPr>
  </w:style>
  <w:style w:type="paragraph" w:styleId="ae">
    <w:name w:val="Balloon Text"/>
    <w:basedOn w:val="a"/>
    <w:link w:val="af"/>
    <w:uiPriority w:val="99"/>
    <w:semiHidden/>
    <w:unhideWhenUsed/>
    <w:rsid w:val="003C593F"/>
    <w:rPr>
      <w:rFonts w:ascii="Tahoma" w:hAnsi="Tahoma" w:cs="Tahoma"/>
      <w:sz w:val="16"/>
      <w:szCs w:val="16"/>
    </w:rPr>
  </w:style>
  <w:style w:type="character" w:customStyle="1" w:styleId="af">
    <w:name w:val="Текст выноски Знак"/>
    <w:basedOn w:val="a0"/>
    <w:link w:val="ae"/>
    <w:uiPriority w:val="99"/>
    <w:semiHidden/>
    <w:rsid w:val="003C593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5889">
      <w:bodyDiv w:val="1"/>
      <w:marLeft w:val="0"/>
      <w:marRight w:val="0"/>
      <w:marTop w:val="0"/>
      <w:marBottom w:val="0"/>
      <w:divBdr>
        <w:top w:val="none" w:sz="0" w:space="0" w:color="auto"/>
        <w:left w:val="none" w:sz="0" w:space="0" w:color="auto"/>
        <w:bottom w:val="none" w:sz="0" w:space="0" w:color="auto"/>
        <w:right w:val="none" w:sz="0" w:space="0" w:color="auto"/>
      </w:divBdr>
    </w:div>
    <w:div w:id="9490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3515</Words>
  <Characters>2005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Siroshtan</dc:creator>
  <cp:lastModifiedBy>Сіроштан Олена Володимирівна</cp:lastModifiedBy>
  <cp:revision>9</cp:revision>
  <cp:lastPrinted>2019-07-08T14:29:00Z</cp:lastPrinted>
  <dcterms:created xsi:type="dcterms:W3CDTF">2019-07-05T08:04:00Z</dcterms:created>
  <dcterms:modified xsi:type="dcterms:W3CDTF">2019-07-08T14:37:00Z</dcterms:modified>
</cp:coreProperties>
</file>