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B02C38" w:rsidRDefault="009D5F19" w:rsidP="002A1BD3">
      <w:pPr>
        <w:pStyle w:val="a3"/>
        <w:spacing w:before="0" w:beforeAutospacing="0" w:after="0" w:afterAutospacing="0"/>
        <w:ind w:left="5103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2A1BD3">
      <w:pPr>
        <w:pStyle w:val="a3"/>
        <w:spacing w:before="0" w:beforeAutospacing="0" w:after="0" w:afterAutospacing="0"/>
        <w:ind w:left="5103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081994" w:rsidRPr="00684ED3" w:rsidRDefault="00684ED3" w:rsidP="00684ED3">
      <w:pPr>
        <w:ind w:left="5103"/>
        <w:rPr>
          <w:sz w:val="27"/>
          <w:szCs w:val="27"/>
          <w:lang w:val="uk-UA"/>
        </w:rPr>
      </w:pPr>
      <w:r w:rsidRPr="00684ED3">
        <w:rPr>
          <w:sz w:val="27"/>
          <w:szCs w:val="27"/>
          <w:lang w:val="uk-UA"/>
        </w:rPr>
        <w:t>від 11.04.2019 №119В</w:t>
      </w:r>
    </w:p>
    <w:p w:rsidR="00FB477C" w:rsidRDefault="00FB477C" w:rsidP="009D5F19">
      <w:pPr>
        <w:jc w:val="center"/>
        <w:rPr>
          <w:b/>
          <w:sz w:val="27"/>
          <w:szCs w:val="27"/>
          <w:lang w:val="uk-UA"/>
        </w:rPr>
      </w:pPr>
    </w:p>
    <w:p w:rsidR="009D5F19" w:rsidRPr="00515B10" w:rsidRDefault="009D5F19" w:rsidP="00347228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головного </w:t>
      </w:r>
      <w:r w:rsidR="005F7745">
        <w:rPr>
          <w:b/>
          <w:sz w:val="27"/>
          <w:szCs w:val="27"/>
          <w:lang w:val="uk-UA"/>
        </w:rPr>
        <w:t>спеціаліста</w:t>
      </w:r>
      <w:r w:rsidR="00EE6AFF">
        <w:rPr>
          <w:b/>
          <w:sz w:val="27"/>
          <w:szCs w:val="27"/>
          <w:lang w:val="uk-UA"/>
        </w:rPr>
        <w:t xml:space="preserve"> відділу </w:t>
      </w:r>
      <w:r w:rsidR="00347228">
        <w:rPr>
          <w:b/>
          <w:sz w:val="27"/>
          <w:szCs w:val="27"/>
          <w:lang w:val="uk-UA"/>
        </w:rPr>
        <w:t xml:space="preserve">контролю за </w:t>
      </w:r>
      <w:proofErr w:type="spellStart"/>
      <w:r w:rsidR="00347228">
        <w:rPr>
          <w:b/>
          <w:sz w:val="27"/>
          <w:szCs w:val="27"/>
          <w:lang w:val="uk-UA"/>
        </w:rPr>
        <w:t>благоустроєм</w:t>
      </w:r>
      <w:proofErr w:type="spellEnd"/>
      <w:r w:rsidR="00347228">
        <w:rPr>
          <w:b/>
          <w:sz w:val="27"/>
          <w:szCs w:val="27"/>
          <w:lang w:val="uk-UA"/>
        </w:rPr>
        <w:t xml:space="preserve"> </w:t>
      </w:r>
      <w:r w:rsidRPr="00E74AFD">
        <w:rPr>
          <w:b/>
          <w:sz w:val="27"/>
          <w:szCs w:val="27"/>
          <w:lang w:val="uk-UA"/>
        </w:rPr>
        <w:t>Печерської районної в місті Києві державної ад</w:t>
      </w:r>
      <w:r w:rsidR="00906D3A">
        <w:rPr>
          <w:b/>
          <w:sz w:val="27"/>
          <w:szCs w:val="27"/>
          <w:lang w:val="uk-UA"/>
        </w:rPr>
        <w:t>міністрації (категорія «В»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384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BD3" w:rsidRDefault="002A1BD3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Start w:id="1" w:name="_GoBack"/>
            <w:bookmarkEnd w:id="0"/>
            <w:bookmarkEnd w:id="1"/>
          </w:p>
          <w:p w:rsidR="009D5F19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p w:rsidR="00081994" w:rsidRPr="00515B10" w:rsidRDefault="00081994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684ED3" w:rsidTr="006A705D">
              <w:trPr>
                <w:trHeight w:val="82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479" w:rsidRPr="00D71479" w:rsidRDefault="00D71479" w:rsidP="00D71479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1.</w:t>
                  </w:r>
                  <w:r w:rsidRPr="00D71479">
                    <w:rPr>
                      <w:sz w:val="27"/>
                      <w:szCs w:val="27"/>
                      <w:lang w:val="uk-UA"/>
                    </w:rPr>
                    <w:t xml:space="preserve"> Проводить роботу з розгляду звернень громадян, громадських об’єднань, державних, недержавних підприємств, установ та організацій та приймають  відповідні рішення згідно з </w:t>
                  </w:r>
                  <w:r>
                    <w:rPr>
                      <w:sz w:val="27"/>
                      <w:szCs w:val="27"/>
                      <w:lang w:val="uk-UA"/>
                    </w:rPr>
                    <w:t>з</w:t>
                  </w:r>
                  <w:r w:rsidRPr="00D71479">
                    <w:rPr>
                      <w:sz w:val="27"/>
                      <w:szCs w:val="27"/>
                      <w:lang w:val="uk-UA"/>
                    </w:rPr>
                    <w:t xml:space="preserve">аконодавством і наданими їм повноваженнями. </w:t>
                  </w:r>
                </w:p>
                <w:p w:rsidR="00D71479" w:rsidRPr="00D71479" w:rsidRDefault="00D71479" w:rsidP="00D71479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D71479">
                    <w:rPr>
                      <w:sz w:val="27"/>
                      <w:szCs w:val="27"/>
                      <w:lang w:val="uk-UA"/>
                    </w:rPr>
                    <w:t xml:space="preserve">2. Виконує доручення керівництва, готують доповідні записки, проекти розпоряджень з питань, що стосується їх компетенції. </w:t>
                  </w:r>
                </w:p>
                <w:p w:rsidR="00D71479" w:rsidRPr="00D71479" w:rsidRDefault="00D71479" w:rsidP="00D71479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D71479">
                    <w:rPr>
                      <w:sz w:val="27"/>
                      <w:szCs w:val="27"/>
                      <w:lang w:val="uk-UA"/>
                    </w:rPr>
                    <w:t xml:space="preserve">3. Розглядає звернення та пропозиції організацій, засобів масової інформації та громадян з питань, що належать до компетенції відділу. </w:t>
                  </w:r>
                </w:p>
                <w:p w:rsidR="00D71479" w:rsidRPr="00D71479" w:rsidRDefault="00D71479" w:rsidP="00D71479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D71479">
                    <w:rPr>
                      <w:sz w:val="27"/>
                      <w:szCs w:val="27"/>
                      <w:lang w:val="uk-UA"/>
                    </w:rPr>
                    <w:t xml:space="preserve">4. Аналізує та узагальнюють інформацію структурних підрозділів райдержадміністрації. </w:t>
                  </w:r>
                </w:p>
                <w:p w:rsidR="00D71479" w:rsidRPr="00D71479" w:rsidRDefault="00D71479" w:rsidP="00D71479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D71479">
                    <w:rPr>
                      <w:sz w:val="27"/>
                      <w:szCs w:val="27"/>
                      <w:lang w:val="uk-UA"/>
                    </w:rPr>
                    <w:t xml:space="preserve">5. Здійснює контроль за веденням діловодства, зберіганням документів структурного підрозділу відповідно до затвердженої номенклатури справ. </w:t>
                  </w:r>
                </w:p>
                <w:p w:rsidR="00902B01" w:rsidRPr="00902B01" w:rsidRDefault="00D71479" w:rsidP="00D71479">
                  <w:pPr>
                    <w:pStyle w:val="a6"/>
                    <w:ind w:left="33" w:firstLine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6. </w:t>
                  </w:r>
                  <w:r w:rsidRPr="00D71479">
                    <w:rPr>
                      <w:sz w:val="27"/>
                      <w:szCs w:val="27"/>
                      <w:lang w:val="uk-UA"/>
                    </w:rPr>
                    <w:t>Забезпечує ефективне виконання закріплених за ними напрямів роботи відділу щодо реалізації державної політики у сфері благоустрою території Печерського району міста Києва.</w:t>
                  </w:r>
                </w:p>
              </w:tc>
            </w:tr>
            <w:tr w:rsidR="009D5F19" w:rsidRPr="00515B10" w:rsidTr="009743CC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597E28" w:rsidP="003C593F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3B4037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AC6F4C" w:rsidP="003C593F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AC6F4C">
                    <w:rPr>
                      <w:sz w:val="27"/>
                      <w:szCs w:val="27"/>
                      <w:lang w:val="uk-UA"/>
                    </w:rPr>
                    <w:t>безстроково.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3" w:name="n73"/>
                  <w:bookmarkEnd w:id="3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4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5"/>
                  <w:bookmarkEnd w:id="5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6" w:name="n77"/>
                  <w:bookmarkStart w:id="7" w:name="n78"/>
                  <w:bookmarkEnd w:id="6"/>
                  <w:bookmarkEnd w:id="7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296C40" w:rsidRPr="00296C40" w:rsidRDefault="00597E28" w:rsidP="00296C4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</w:t>
                  </w:r>
                  <w:r w:rsidR="00680CD3">
                    <w:rPr>
                      <w:sz w:val="27"/>
                      <w:szCs w:val="27"/>
                      <w:lang w:val="uk-UA"/>
                    </w:rPr>
                    <w:t xml:space="preserve">окументи приймаються до 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>1</w:t>
                  </w:r>
                  <w:r w:rsidR="008255C0">
                    <w:rPr>
                      <w:sz w:val="27"/>
                      <w:szCs w:val="27"/>
                      <w:lang w:val="uk-UA"/>
                    </w:rPr>
                    <w:t>6 год. 45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8255C0" w:rsidP="008255C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03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/>
                    </w:rPr>
                    <w:t>травня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2019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8255C0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</w:t>
                  </w:r>
                  <w:r w:rsidR="00F76741" w:rsidRPr="00F76741">
                    <w:rPr>
                      <w:sz w:val="27"/>
                      <w:szCs w:val="27"/>
                      <w:lang w:val="uk-UA" w:eastAsia="en-US"/>
                    </w:rPr>
                    <w:t>10 год. 00 хв., 0</w:t>
                  </w:r>
                  <w:r w:rsidR="008255C0">
                    <w:rPr>
                      <w:sz w:val="27"/>
                      <w:szCs w:val="27"/>
                      <w:lang w:val="uk-UA" w:eastAsia="en-US"/>
                    </w:rPr>
                    <w:t>8</w:t>
                  </w:r>
                  <w:r w:rsidR="00F76741" w:rsidRPr="00F76741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8255C0">
                    <w:rPr>
                      <w:sz w:val="27"/>
                      <w:szCs w:val="27"/>
                      <w:lang w:val="uk-UA" w:eastAsia="en-US"/>
                    </w:rPr>
                    <w:t>травня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br/>
                    <w:t>2019 року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proofErr w:type="spellStart"/>
                  <w:r>
                    <w:rPr>
                      <w:sz w:val="27"/>
                      <w:szCs w:val="27"/>
                      <w:lang w:val="uk-UA"/>
                    </w:rPr>
                    <w:t>Сіроштан</w:t>
                  </w:r>
                  <w:proofErr w:type="spellEnd"/>
                  <w:r>
                    <w:rPr>
                      <w:sz w:val="27"/>
                      <w:szCs w:val="27"/>
                      <w:lang w:val="uk-UA"/>
                    </w:rPr>
                    <w:t xml:space="preserve">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684ED3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477C" w:rsidRDefault="00FB477C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 xml:space="preserve">вища освіта ступеня </w:t>
                  </w:r>
                  <w:r w:rsidR="00D42723" w:rsidRPr="00D42723">
                    <w:rPr>
                      <w:rFonts w:eastAsia="Calibri"/>
                      <w:sz w:val="27"/>
                      <w:szCs w:val="27"/>
                      <w:lang w:val="uk-UA"/>
                    </w:rPr>
                    <w:t>не нижче</w:t>
                  </w:r>
                  <w:r w:rsidR="00D42723" w:rsidRPr="00081994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молодшого бакалавра або бакалавра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6376E1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</w:t>
                  </w:r>
                  <w:r w:rsidRPr="004E1DF3">
                    <w:rPr>
                      <w:sz w:val="27"/>
                      <w:szCs w:val="27"/>
                      <w:lang w:val="uk-UA"/>
                    </w:rPr>
                    <w:lastRenderedPageBreak/>
                    <w:t>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Pr="008535B6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597E28" w:rsidRPr="008535B6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597E28" w:rsidRPr="008535B6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597E28" w:rsidRPr="008535B6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081994" w:rsidRDefault="00081994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у України «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Про державну службу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906D3A" w:rsidP="00906D3A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684ED3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479" w:rsidRDefault="00D71479" w:rsidP="00D714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D71479">
                    <w:rPr>
                      <w:sz w:val="27"/>
                      <w:szCs w:val="27"/>
                      <w:lang w:val="uk-UA"/>
                    </w:rPr>
                    <w:t>- Закону України «Про благоустрій населених пунктів»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166C28" w:rsidRPr="00FB477C" w:rsidRDefault="00D71479" w:rsidP="00D714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</w:t>
                  </w:r>
                  <w:r w:rsidRPr="00D71479">
                    <w:rPr>
                      <w:sz w:val="27"/>
                      <w:szCs w:val="27"/>
                      <w:lang w:val="uk-UA"/>
                    </w:rPr>
                    <w:t xml:space="preserve"> Правил благоустрою міста Києва, затверджених рішенням Київської міської ради від 25.12.2008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Pr="00D71479">
                    <w:rPr>
                      <w:sz w:val="27"/>
                      <w:szCs w:val="27"/>
                      <w:lang w:val="uk-UA"/>
                    </w:rPr>
                    <w:t>№1051/1051</w:t>
                  </w:r>
                  <w:r w:rsidR="002A1BD3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8" w:name="n263"/>
      <w:bookmarkEnd w:id="8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571B43">
        <w:rPr>
          <w:sz w:val="27"/>
          <w:szCs w:val="27"/>
          <w:lang w:val="uk-UA"/>
        </w:rPr>
        <w:t xml:space="preserve"> Олена  ДОНЕЦЬ</w:t>
      </w:r>
    </w:p>
    <w:sectPr w:rsidR="005F6604" w:rsidRPr="005068E5" w:rsidSect="002A1BD3">
      <w:pgSz w:w="11906" w:h="16838"/>
      <w:pgMar w:top="1134" w:right="851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56" w:rsidRDefault="00EB0656" w:rsidP="00B06D48">
      <w:r>
        <w:separator/>
      </w:r>
    </w:p>
  </w:endnote>
  <w:endnote w:type="continuationSeparator" w:id="0">
    <w:p w:rsidR="00EB0656" w:rsidRDefault="00EB0656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56" w:rsidRDefault="00EB0656" w:rsidP="00B06D48">
      <w:r>
        <w:separator/>
      </w:r>
    </w:p>
  </w:footnote>
  <w:footnote w:type="continuationSeparator" w:id="0">
    <w:p w:rsidR="00EB0656" w:rsidRDefault="00EB0656" w:rsidP="00B0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06FAC"/>
    <w:multiLevelType w:val="hybridMultilevel"/>
    <w:tmpl w:val="715C5A18"/>
    <w:lvl w:ilvl="0" w:tplc="8608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1"/>
    <w:rsid w:val="00040335"/>
    <w:rsid w:val="00081994"/>
    <w:rsid w:val="000B3C09"/>
    <w:rsid w:val="000C0239"/>
    <w:rsid w:val="000D2195"/>
    <w:rsid w:val="000D5F7D"/>
    <w:rsid w:val="000F26CB"/>
    <w:rsid w:val="001279EC"/>
    <w:rsid w:val="00152DC7"/>
    <w:rsid w:val="001618B8"/>
    <w:rsid w:val="00166C28"/>
    <w:rsid w:val="00180D97"/>
    <w:rsid w:val="001C7956"/>
    <w:rsid w:val="00207DDF"/>
    <w:rsid w:val="0021147E"/>
    <w:rsid w:val="00296C40"/>
    <w:rsid w:val="002A1BD3"/>
    <w:rsid w:val="002A733E"/>
    <w:rsid w:val="002B42E5"/>
    <w:rsid w:val="002B4448"/>
    <w:rsid w:val="002B50DA"/>
    <w:rsid w:val="002D35ED"/>
    <w:rsid w:val="002E6C45"/>
    <w:rsid w:val="00317981"/>
    <w:rsid w:val="0033678A"/>
    <w:rsid w:val="0034586A"/>
    <w:rsid w:val="00347228"/>
    <w:rsid w:val="00390F87"/>
    <w:rsid w:val="003B4037"/>
    <w:rsid w:val="003C55F5"/>
    <w:rsid w:val="003C593F"/>
    <w:rsid w:val="0042020A"/>
    <w:rsid w:val="00422191"/>
    <w:rsid w:val="0046459D"/>
    <w:rsid w:val="004756A4"/>
    <w:rsid w:val="004B4265"/>
    <w:rsid w:val="004F5E4C"/>
    <w:rsid w:val="00515B10"/>
    <w:rsid w:val="0054442D"/>
    <w:rsid w:val="00571B43"/>
    <w:rsid w:val="00583887"/>
    <w:rsid w:val="00597E28"/>
    <w:rsid w:val="005C6794"/>
    <w:rsid w:val="005F6604"/>
    <w:rsid w:val="005F7745"/>
    <w:rsid w:val="00610078"/>
    <w:rsid w:val="006376E1"/>
    <w:rsid w:val="00655B1F"/>
    <w:rsid w:val="00656588"/>
    <w:rsid w:val="00675421"/>
    <w:rsid w:val="00680CD3"/>
    <w:rsid w:val="006845FF"/>
    <w:rsid w:val="00684ED3"/>
    <w:rsid w:val="006A705D"/>
    <w:rsid w:val="006A7C6C"/>
    <w:rsid w:val="006C546B"/>
    <w:rsid w:val="006E3CC2"/>
    <w:rsid w:val="006F0B3C"/>
    <w:rsid w:val="00706E8B"/>
    <w:rsid w:val="00713C3F"/>
    <w:rsid w:val="007419D3"/>
    <w:rsid w:val="00785D21"/>
    <w:rsid w:val="008255C0"/>
    <w:rsid w:val="008535B6"/>
    <w:rsid w:val="00856B1E"/>
    <w:rsid w:val="00867D12"/>
    <w:rsid w:val="008B29B4"/>
    <w:rsid w:val="008F0CB9"/>
    <w:rsid w:val="00902B01"/>
    <w:rsid w:val="00906D3A"/>
    <w:rsid w:val="009172FD"/>
    <w:rsid w:val="009445A3"/>
    <w:rsid w:val="009743CC"/>
    <w:rsid w:val="009A57F0"/>
    <w:rsid w:val="009C40D3"/>
    <w:rsid w:val="009D5F19"/>
    <w:rsid w:val="009F3C0F"/>
    <w:rsid w:val="00A04988"/>
    <w:rsid w:val="00A139A7"/>
    <w:rsid w:val="00A16785"/>
    <w:rsid w:val="00A90490"/>
    <w:rsid w:val="00AC2B27"/>
    <w:rsid w:val="00AC6F4C"/>
    <w:rsid w:val="00AD50B9"/>
    <w:rsid w:val="00B02C38"/>
    <w:rsid w:val="00B06D48"/>
    <w:rsid w:val="00B07D0C"/>
    <w:rsid w:val="00B2046F"/>
    <w:rsid w:val="00B247B7"/>
    <w:rsid w:val="00B31C1E"/>
    <w:rsid w:val="00B75D75"/>
    <w:rsid w:val="00BD11B3"/>
    <w:rsid w:val="00BE5D45"/>
    <w:rsid w:val="00C17919"/>
    <w:rsid w:val="00C311AF"/>
    <w:rsid w:val="00C82DD9"/>
    <w:rsid w:val="00C9373E"/>
    <w:rsid w:val="00CE77DC"/>
    <w:rsid w:val="00CF268D"/>
    <w:rsid w:val="00CF5E35"/>
    <w:rsid w:val="00D16185"/>
    <w:rsid w:val="00D1698E"/>
    <w:rsid w:val="00D42723"/>
    <w:rsid w:val="00D6202D"/>
    <w:rsid w:val="00D71479"/>
    <w:rsid w:val="00DB1ED9"/>
    <w:rsid w:val="00E17981"/>
    <w:rsid w:val="00E34B22"/>
    <w:rsid w:val="00E5083A"/>
    <w:rsid w:val="00E56964"/>
    <w:rsid w:val="00E74AFD"/>
    <w:rsid w:val="00E933FD"/>
    <w:rsid w:val="00EB0656"/>
    <w:rsid w:val="00EB0D65"/>
    <w:rsid w:val="00EC1C6D"/>
    <w:rsid w:val="00EC3D2A"/>
    <w:rsid w:val="00EE018B"/>
    <w:rsid w:val="00EE6AFF"/>
    <w:rsid w:val="00F0785E"/>
    <w:rsid w:val="00F34DB9"/>
    <w:rsid w:val="00F74C34"/>
    <w:rsid w:val="00F76741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2819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Сіроштан Олена Володимирівна</cp:lastModifiedBy>
  <cp:revision>6</cp:revision>
  <cp:lastPrinted>2019-04-10T12:39:00Z</cp:lastPrinted>
  <dcterms:created xsi:type="dcterms:W3CDTF">2019-04-08T09:49:00Z</dcterms:created>
  <dcterms:modified xsi:type="dcterms:W3CDTF">2019-04-11T09:21:00Z</dcterms:modified>
</cp:coreProperties>
</file>